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38" w:rsidRPr="00ED4638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" w:eastAsia="Calibri" w:hAnsi="Times New Roman" w:cs="Times New Roman"/>
          <w:sz w:val="28"/>
        </w:rPr>
        <w:t xml:space="preserve">Утверждена </w:t>
      </w:r>
    </w:p>
    <w:p w:rsidR="00103DDE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" w:eastAsia="Calibri" w:hAnsi="Times New Roman" w:cs="Times New Roman"/>
          <w:sz w:val="28"/>
        </w:rPr>
        <w:t xml:space="preserve">Постановлением Главы </w:t>
      </w:r>
    </w:p>
    <w:p w:rsidR="00ED4638" w:rsidRPr="00ED4638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" w:eastAsia="Calibri" w:hAnsi="Times New Roman" w:cs="Times New Roman"/>
          <w:sz w:val="28"/>
        </w:rPr>
        <w:t>городского округа Лотошино</w:t>
      </w:r>
    </w:p>
    <w:p w:rsidR="00ED4638" w:rsidRPr="00ED4638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u w:val="single"/>
        </w:rPr>
      </w:pPr>
      <w:r w:rsidRPr="00ED4638">
        <w:rPr>
          <w:rFonts w:ascii="Times New Roman" w:eastAsia="Calibri" w:hAnsi="Times New Roman" w:cs="Times New Roman"/>
          <w:sz w:val="28"/>
        </w:rPr>
        <w:t xml:space="preserve">   </w:t>
      </w:r>
      <w:r w:rsidR="00103DDE">
        <w:rPr>
          <w:rFonts w:ascii="Times New Roman" w:eastAsia="Calibri" w:hAnsi="Times New Roman" w:cs="Times New Roman"/>
          <w:sz w:val="28"/>
          <w:u w:val="single"/>
        </w:rPr>
        <w:t xml:space="preserve">№ </w:t>
      </w:r>
      <w:r w:rsidR="00C41D9C">
        <w:rPr>
          <w:rFonts w:ascii="Times New Roman" w:eastAsia="Calibri" w:hAnsi="Times New Roman" w:cs="Times New Roman"/>
          <w:sz w:val="28"/>
          <w:u w:val="single"/>
        </w:rPr>
        <w:t>1074</w:t>
      </w:r>
      <w:bookmarkStart w:id="0" w:name="_GoBack"/>
      <w:bookmarkEnd w:id="0"/>
      <w:r w:rsidR="00103DDE">
        <w:rPr>
          <w:rFonts w:ascii="Times New Roman" w:eastAsia="Calibri" w:hAnsi="Times New Roman" w:cs="Times New Roman"/>
          <w:sz w:val="28"/>
          <w:u w:val="single"/>
        </w:rPr>
        <w:t xml:space="preserve">      от </w:t>
      </w:r>
      <w:r w:rsidR="001706D4">
        <w:rPr>
          <w:rFonts w:ascii="Times New Roman" w:eastAsia="Calibri" w:hAnsi="Times New Roman" w:cs="Times New Roman"/>
          <w:sz w:val="28"/>
          <w:u w:val="single"/>
        </w:rPr>
        <w:t>16.11</w:t>
      </w:r>
      <w:r w:rsidR="00906D8A">
        <w:rPr>
          <w:rFonts w:ascii="Times New Roman" w:eastAsia="Calibri" w:hAnsi="Times New Roman" w:cs="Times New Roman"/>
          <w:sz w:val="28"/>
          <w:u w:val="single"/>
        </w:rPr>
        <w:t>.2020</w:t>
      </w:r>
      <w:r w:rsidRPr="00ED4638">
        <w:rPr>
          <w:rFonts w:ascii="Times New Roman" w:eastAsia="Calibri" w:hAnsi="Times New Roman" w:cs="Times New Roman"/>
          <w:sz w:val="28"/>
          <w:u w:val="single"/>
        </w:rPr>
        <w:t xml:space="preserve"> </w:t>
      </w:r>
    </w:p>
    <w:p w:rsidR="00906D8A" w:rsidRDefault="00906D8A" w:rsidP="00ED4638">
      <w:pPr>
        <w:widowControl w:val="0"/>
        <w:autoSpaceDE w:val="0"/>
        <w:autoSpaceDN w:val="0"/>
        <w:spacing w:after="0" w:line="480" w:lineRule="auto"/>
        <w:ind w:firstLine="53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48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«Развитие инженерной инфраструктуры и энергоэффективности»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hyperlink r:id="rId8" w:history="1">
        <w:r w:rsidRPr="00ED46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аспорт</w:t>
        </w:r>
      </w:hyperlink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«Развитие инженерной инфраструктуры и энергоэффективности» на 2020-2024 годы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843"/>
        <w:gridCol w:w="1559"/>
        <w:gridCol w:w="1560"/>
        <w:gridCol w:w="1417"/>
        <w:gridCol w:w="1559"/>
        <w:gridCol w:w="2240"/>
      </w:tblGrid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Заместитель Главы Администрации городского округа Лотошино курирующий вопросы коммунального комплекса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Отдел по ЖКХ, благоустройству транспорту и связи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Обеспечение комфортных условий проживания, повышение качества и условий жизни населения на территории городского округа Лотошино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«Чистая вода»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«Системы водоотведения»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«Создание условий для обеспечения качественными коммунальными услугами»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IV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«Энергосбережение и повышение энергетической эффективности»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«Развитие газификации»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VIII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«Обеспечивающая подпрограмма»</w:t>
            </w:r>
          </w:p>
        </w:tc>
      </w:tr>
      <w:tr w:rsidR="00ED4638" w:rsidRPr="00ED4638" w:rsidTr="000371A3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sub_101"/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rPr>
          <w:trHeight w:val="608"/>
        </w:trPr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  <w:r w:rsidRPr="00ED463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1 683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561,0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561,0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ED4638" w:rsidRPr="00ED4638" w:rsidTr="000371A3">
        <w:trPr>
          <w:trHeight w:val="597"/>
        </w:trPr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1706D4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44 9</w:t>
            </w:r>
            <w:r w:rsidR="00ED4638">
              <w:rPr>
                <w:rFonts w:ascii="Times New Roman" w:eastAsia="Calibri" w:hAnsi="Times New Roman" w:cs="Times New Roman"/>
                <w:color w:val="000000"/>
              </w:rPr>
              <w:t>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1706D4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9 775,40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31</w:t>
            </w:r>
            <w:r>
              <w:rPr>
                <w:rFonts w:ascii="Times New Roman" w:eastAsia="Calibri" w:hAnsi="Times New Roman" w:cs="Times New Roman"/>
                <w:color w:val="000000"/>
              </w:rPr>
              <w:t> 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175 400,0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82 800,0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47 600,0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1706D4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222 0</w:t>
            </w:r>
            <w:r w:rsidR="00ED4638">
              <w:rPr>
                <w:rFonts w:ascii="Times New Roman" w:eastAsia="Calibri" w:hAnsi="Times New Roman" w:cs="Times New Roman"/>
                <w:color w:val="000000"/>
              </w:rPr>
              <w:t>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1706D4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10 3</w:t>
            </w:r>
            <w:r w:rsidR="00ED4638">
              <w:rPr>
                <w:rFonts w:ascii="Times New Roman" w:eastAsia="Calibri" w:hAnsi="Times New Roman" w:cs="Times New Roman"/>
                <w:color w:val="000000"/>
              </w:rPr>
              <w:t>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</w:rPr>
              <w:t>6 777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87 361,0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47 600,0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76" w:lineRule="auto"/>
        <w:ind w:left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Общая характеристика инженерной инфраструктуры и энергоэффективности городского округа Лотошино Московской области,</w:t>
      </w:r>
    </w:p>
    <w:p w:rsidR="00ED4638" w:rsidRPr="00ED4638" w:rsidRDefault="00ED4638" w:rsidP="00ED4638">
      <w:pPr>
        <w:spacing w:after="0" w:line="276" w:lineRule="auto"/>
        <w:ind w:left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в том числе формулировка основных проблем в указанной сфере, инерционный прогноз ее развития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Муниципальная программа «Содержание и развитие инженерной инфраструктуры и энергоэффективности» на 2020 – 2024 </w:t>
      </w:r>
      <w:r w:rsidRPr="00ED463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годы </w:t>
      </w:r>
      <w:r w:rsidRPr="00ED4638">
        <w:rPr>
          <w:rFonts w:ascii="Times New Roman" w:eastAsia="Calibri" w:hAnsi="Times New Roman" w:cs="Times New Roman"/>
          <w:sz w:val="20"/>
          <w:szCs w:val="20"/>
        </w:rPr>
        <w:t>разработана в целях развития объектов коммунальной инфраструктуры, находящихся на территории городского округа Лотошино,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Лотошино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Лотошино.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Приоритетным направлением развития отрасли коммунального хозяйства в городском округе Лотошино 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основному проблемному вопросу жилищно-коммунального хозяйства городского округа Лотошино следует отнести значительный уровень износа основных фондов тепло-, водоснабжения и водоотведения.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 настоящее время, в целом, функционирование коммунального комплекса городского округа Лотошино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Жилищный фонд городского округа Лотошино включает в себя многоквартирные дома ветхого фонда, дома, возведенные в 70-80-х годах </w:t>
      </w:r>
      <w:r w:rsidRPr="00ED4638">
        <w:rPr>
          <w:rFonts w:ascii="Times New Roman" w:eastAsia="Calibri" w:hAnsi="Times New Roman" w:cs="Times New Roman"/>
          <w:sz w:val="20"/>
          <w:szCs w:val="20"/>
          <w:lang w:val="en-US"/>
        </w:rPr>
        <w:t>XX</w:t>
      </w: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ED4638" w:rsidRPr="00ED4638" w:rsidRDefault="00ED4638" w:rsidP="00ED46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жилищного фонда, повышения энергоэффективности.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связи с высоким </w:t>
      </w:r>
      <w:r w:rsidRPr="00ED4638">
        <w:rPr>
          <w:rFonts w:ascii="Times New Roman" w:eastAsia="Calibri" w:hAnsi="Times New Roman" w:cs="Times New Roman"/>
          <w:sz w:val="20"/>
          <w:szCs w:val="20"/>
        </w:rPr>
        <w:t>уровнем износа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одной из приоритетных задач социально-экономического развития городского округа Лотошино является создание условий для повышения эффективности использования энергии и других видов ресурсов.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Лотошино.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Прогноз развития сфер инженерной инфраструктуры и энергоэффективности Московской области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с учетом реализации муниципальной программы «Содержание и развитие инженерной инфраструктуры и энергоэффективности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городского округа Лотошино» на 2020 – 2024 годы, включая возможные варианты решения проблемы, оценку преимуществ и рисков,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возникающих при выборе различных вариантов решения проблемы</w:t>
      </w:r>
    </w:p>
    <w:p w:rsidR="00ED4638" w:rsidRPr="00ED4638" w:rsidRDefault="00ED4638" w:rsidP="00ED4638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Приведенная выше характеристика текущего состояния, основные проблемы в сферах инженерной инфраструктуры и энергоэффективности городского округа Лотошино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Лотошино на основе комплексного развития систем коммунальной инфраструктуры, проведения мероприятий, направленных на повышение энергоэффективности жилого фонда, организаций бюджетной сферы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в городском округе Лотошино позволит к концу 2024 года: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создать условия для комфортного и безопасного проживания граждан на территории городского округа Лотошино,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финансового обеспечения, который связан с финансированием Программы в неполном объеме, по причине дефицита бюджетных средств;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изменения законодательства Российской Федерации.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Перечень подпрограмм и краткое описание подпрограмм муниципальной программы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«Содержание и развитие инженерной инфраструктуры и энергоэффективности городского округа Лотошино» на 2020 – 2024 годы</w:t>
      </w:r>
    </w:p>
    <w:p w:rsidR="00ED4638" w:rsidRPr="00ED4638" w:rsidRDefault="00ED4638" w:rsidP="00ED4638">
      <w:pPr>
        <w:spacing w:after="200" w:line="276" w:lineRule="auto"/>
        <w:ind w:left="720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Программа включает в себя две подпрограммы:</w:t>
      </w:r>
      <w:r w:rsidRPr="00ED4638">
        <w:rPr>
          <w:rFonts w:ascii="Times New Roman" w:eastAsia="Calibri" w:hAnsi="Times New Roman" w:cs="Times New Roman"/>
          <w:sz w:val="20"/>
          <w:szCs w:val="20"/>
        </w:rPr>
        <w:tab/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«Чистая вода»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«Системы водоотведения»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III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«Создание условий для обеспечения качественными коммунальными услугами»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>Подпрограмма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IV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«Энергосбережение и повышение энергетической эффективности»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VI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«Развитие газификации»</w:t>
      </w:r>
    </w:p>
    <w:p w:rsidR="00ED4638" w:rsidRPr="00ED4638" w:rsidRDefault="00ED4638" w:rsidP="00ED463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VIII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>«Обеспечивающая подпрограмма»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Подпрограмма 1 «Развитие жилищно-коммунального хозяйства» (далее Подпрограмма 1).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рамках указанной Подпрограммы 1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строительства, по приведению жилищного фонда городского округа Лотошино в соответствие стандартам, обеспечивающим безопасные и комфортные условия проживания граждан.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Решение поставленных задач Подпрограммы 1 </w:t>
      </w:r>
      <w:hyperlink r:id="rId9" w:history="1"/>
      <w:r w:rsidRPr="00ED4638">
        <w:rPr>
          <w:rFonts w:ascii="Times New Roman" w:eastAsia="Calibri" w:hAnsi="Times New Roman" w:cs="Times New Roman"/>
          <w:sz w:val="20"/>
          <w:szCs w:val="20"/>
        </w:rPr>
        <w:t>осуществляется путем выполнения следующих основных мероприятий: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Основное мероприятие 1: Создание комфортных условий проживания граждан.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Основное мероприятие 2: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Лотошино.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основного мероприятия 2 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уменьшить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предоставления населению коммунальных услуг.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Подпрограмма 2 «Энергосбережение и повышение энергетической эффективности городского округа Лотошино» (далее Подпрограмма 2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D463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Подпрограмма 2 разработана в целях перевода экономики и бюджетной сферы городского округа Лотошино на энергоэффективный и энергосберегающий путь развития.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В рамках указанной </w:t>
      </w:r>
      <w:hyperlink r:id="rId10" w:history="1">
        <w:r w:rsidRPr="00ED4638">
          <w:rPr>
            <w:rFonts w:ascii="Times New Roman" w:eastAsia="Calibri" w:hAnsi="Times New Roman" w:cs="Times New Roman"/>
            <w:sz w:val="20"/>
            <w:szCs w:val="20"/>
          </w:rPr>
          <w:t>подпрограммы 2</w:t>
        </w:r>
      </w:hyperlink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 планируется решить задачу по повышению энергетической эффективности в жилищном фонде и бюджетной сфере.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Решение поставленной задачи Подпрограммы 2 осуществляется путем выполнения следующих основных мероприятий: 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Основное мероприятие 1: </w:t>
      </w:r>
      <w:r w:rsidRPr="00ED4638">
        <w:rPr>
          <w:rFonts w:ascii="Times New Roman" w:eastAsia="Calibri" w:hAnsi="Times New Roman" w:cs="Times New Roman"/>
          <w:bCs/>
          <w:sz w:val="20"/>
          <w:szCs w:val="20"/>
        </w:rPr>
        <w:t>Организация учета используемых энергетических ресурсов в жилищном фонде.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Основное мероприятие 2: </w:t>
      </w:r>
      <w:r w:rsidRPr="00ED4638">
        <w:rPr>
          <w:rFonts w:ascii="Times New Roman" w:eastAsia="Calibri" w:hAnsi="Times New Roman" w:cs="Times New Roman"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ED4638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основных мероприятий позволит:</w:t>
      </w:r>
    </w:p>
    <w:p w:rsidR="00ED4638" w:rsidRPr="00ED4638" w:rsidRDefault="00ED4638" w:rsidP="00ED463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ED4638" w:rsidRPr="00ED4638" w:rsidRDefault="00ED4638" w:rsidP="00ED463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D4638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</w:r>
    </w:p>
    <w:p w:rsidR="00ED4638" w:rsidRPr="00ED4638" w:rsidRDefault="00ED4638" w:rsidP="00ED46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4638" w:rsidRPr="00ED4638" w:rsidRDefault="00ED4638" w:rsidP="00ED4638">
      <w:pPr>
        <w:spacing w:after="20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Описание целей муниципальной программы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«Содержание и развитие инженерной инфраструктуры и энергоэффективности городского округа Лотошино» на 2020 – 2024 годы</w:t>
      </w:r>
    </w:p>
    <w:p w:rsidR="00ED4638" w:rsidRPr="00ED4638" w:rsidRDefault="00ED4638" w:rsidP="00ED4638">
      <w:pPr>
        <w:spacing w:after="20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Основными целями муниципальной программы </w:t>
      </w:r>
      <w:r w:rsidRPr="00ED4638">
        <w:rPr>
          <w:rFonts w:ascii="Times New Roman" w:eastAsia="Calibri" w:hAnsi="Times New Roman" w:cs="Times New Roman"/>
          <w:sz w:val="20"/>
          <w:szCs w:val="20"/>
        </w:rPr>
        <w:t>являются повышение качества жизни населения путем повышения качества и надежности предоставляемых жилищно-коммунальных услуг, а также обеспечение их доступности для населения; приведение жилищного фонда городского округа Лотошино в соответствие стандартам, обеспечивающим безопасные и комфортные условия проживания граждан, перевод экономики и бюджетной сферы на энергоэффективный и энергосберегающий путь развития за счет реализации энергосберегающих мероприятий.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Для достижения поставленной цели необходимо решить следующие задачи: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lastRenderedPageBreak/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благоустройства придомовой территории;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ED4638">
        <w:rPr>
          <w:rFonts w:ascii="Times New Roman" w:eastAsia="Calibri" w:hAnsi="Times New Roman" w:cs="Times New Roman"/>
          <w:sz w:val="20"/>
          <w:szCs w:val="20"/>
          <w:lang w:eastAsia="zh-CN"/>
        </w:rPr>
        <w:t>повышение энергетической эффективности в жилищном фонде и бюджетной сфере.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Указанные задачи являются необходимыми и достаточными для достижения цели.</w:t>
      </w:r>
    </w:p>
    <w:p w:rsidR="00ED4638" w:rsidRPr="00ED4638" w:rsidRDefault="00ED4638" w:rsidP="00ED4638">
      <w:pPr>
        <w:spacing w:after="200" w:line="276" w:lineRule="auto"/>
        <w:ind w:left="780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 xml:space="preserve"> Обобщенная характеристика основных мероприятий муниципальной программы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«Содержание и развитие инженерной инфраструктуры и энергоэффективности городского округа Лотошино» на 2020 – 2024 годы</w:t>
      </w:r>
    </w:p>
    <w:p w:rsidR="00ED4638" w:rsidRPr="00ED4638" w:rsidRDefault="00ED4638" w:rsidP="00ED4638">
      <w:pPr>
        <w:spacing w:after="20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В основу разработки основных мероприятий муниципальной программы «Содержание и развитие инженерной инфраструктуры и энергоэффективности городского округа Лотошино» на 2020 – 2024 годы были положены приоритетные направления, сформулированные в Стратегии развития жилищно-коммунального хозяйства в Российской Федерации на период до 2020 года и «Энергетической стратегии России на период до 2030 года», применяемые с учетом особенностей городского округа Лотошино.</w:t>
      </w:r>
    </w:p>
    <w:p w:rsidR="00ED4638" w:rsidRPr="00ED4638" w:rsidRDefault="00ED4638" w:rsidP="00ED463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Муниципальная программа состоит из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Лотошино, повышения энергетической эффективности жилищного фонда и бюджетной сферы.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реализации муниципальной программы муниципальной программы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«Содержание и развитие инженерной инфраструктуры и энергоэффективности» на 2020-2024 годы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708"/>
        <w:gridCol w:w="2292"/>
        <w:gridCol w:w="65"/>
        <w:gridCol w:w="21"/>
        <w:gridCol w:w="1701"/>
        <w:gridCol w:w="31"/>
        <w:gridCol w:w="1271"/>
        <w:gridCol w:w="22"/>
        <w:gridCol w:w="94"/>
        <w:gridCol w:w="30"/>
        <w:gridCol w:w="1584"/>
        <w:gridCol w:w="22"/>
        <w:gridCol w:w="67"/>
        <w:gridCol w:w="28"/>
        <w:gridCol w:w="1158"/>
        <w:gridCol w:w="22"/>
        <w:gridCol w:w="67"/>
        <w:gridCol w:w="29"/>
        <w:gridCol w:w="1158"/>
        <w:gridCol w:w="22"/>
        <w:gridCol w:w="67"/>
        <w:gridCol w:w="29"/>
        <w:gridCol w:w="992"/>
        <w:gridCol w:w="113"/>
        <w:gridCol w:w="29"/>
        <w:gridCol w:w="963"/>
        <w:gridCol w:w="29"/>
        <w:gridCol w:w="932"/>
        <w:gridCol w:w="122"/>
        <w:gridCol w:w="51"/>
        <w:gridCol w:w="29"/>
        <w:gridCol w:w="1561"/>
        <w:gridCol w:w="51"/>
      </w:tblGrid>
      <w:tr w:rsidR="00ED4638" w:rsidRPr="00ED4638" w:rsidTr="00ED4638">
        <w:trPr>
          <w:gridAfter w:val="1"/>
          <w:wAfter w:w="51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Планируемые результаты реализации муниципальной программы (подпрограммы)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(Показатель реализации мероприятий)</w:t>
            </w:r>
            <w:r w:rsidRPr="00ED4638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Базовое значение показателя                      на начало реализации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7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4638" w:rsidRPr="00ED4638" w:rsidTr="00ED4638">
        <w:trPr>
          <w:gridAfter w:val="1"/>
          <w:wAfter w:w="51" w:type="dxa"/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763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gridAfter w:val="1"/>
          <w:wAfter w:w="51" w:type="dxa"/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4638" w:rsidRPr="00ED4638" w:rsidTr="00ED4638">
        <w:trPr>
          <w:gridAfter w:val="1"/>
          <w:wAfter w:w="51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1 «Чистая вода»</w:t>
            </w:r>
          </w:p>
        </w:tc>
      </w:tr>
      <w:tr w:rsidR="00ED4638" w:rsidRPr="00ED4638" w:rsidTr="00ED4638">
        <w:trPr>
          <w:gridAfter w:val="1"/>
          <w:wAfter w:w="51" w:type="dxa"/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Количество созданных и восстановленных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ВЗУ, ВНС и станций водоподготовки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 xml:space="preserve">Обращение Губернатора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6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02.</w:t>
            </w:r>
          </w:p>
          <w:p w:rsidR="00ED4638" w:rsidRPr="00ED4638" w:rsidRDefault="00ED4638" w:rsidP="00ED46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Строительство, реконструкция,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«Экология"*</w:t>
            </w:r>
          </w:p>
        </w:tc>
      </w:tr>
      <w:tr w:rsidR="00ED4638" w:rsidRPr="00ED4638" w:rsidTr="00ED4638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2 «Системы водоотведения»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Количество построенных,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 xml:space="preserve">Обращение Губернатора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02.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Региональный проект «Оздоровление Волги»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куб. км/год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 *</w:t>
            </w:r>
          </w:p>
        </w:tc>
      </w:tr>
      <w:tr w:rsidR="00ED4638" w:rsidRPr="00ED4638" w:rsidTr="00ED4638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Подпрограмма 4 «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Энергосбережение и повышение энергетической эффективности</w:t>
            </w:r>
            <w:r w:rsidRPr="00ED463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2261AB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5,30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9,20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17,30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21,40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2261AB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2261AB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87,86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2261AB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28,56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57,16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71,46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85,76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Организация учета энергоресурсов в жилищном фонде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VI «Развитие газификации»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природным газом негазифицированной 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 д.Ушаково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8"/>
              </w:rP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Мероприятие 1.2 Организация в </w:t>
            </w: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негазифицированной части д.Доры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8"/>
              </w:rP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 д.Новошино ул. Покровская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 Монасеинского сельского дома культуры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 р.п. Лотошино ул. Метрономовская, ул. Парфенова А.П.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д.Узорово, д.Шубино, д.Чекчино, д.Сологино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в границах городского округа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д.Введенское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  высокого давления с.Микулино – д.Хранево –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природным газом д.Хранево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6.10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природным газом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д.Мамоново – д.Астренево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«Содержание и развитие инженерной инфраструктуры и энергоэффективности» на 2020-2024 годы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ED4638" w:rsidRPr="00ED4638" w:rsidTr="00ED4638">
        <w:trPr>
          <w:trHeight w:val="215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ED4638" w:rsidRPr="00ED4638" w:rsidTr="00ED4638">
        <w:trPr>
          <w:trHeight w:val="2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D4638" w:rsidRPr="00ED4638" w:rsidTr="00ED4638">
        <w:trPr>
          <w:trHeight w:val="23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1 «Чистая вода»</w:t>
            </w:r>
          </w:p>
        </w:tc>
      </w:tr>
      <w:tr w:rsidR="00ED4638" w:rsidRPr="00ED4638" w:rsidTr="00ED4638">
        <w:trPr>
          <w:trHeight w:val="259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2 «Системы водоотведения»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2B1F39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ED4638" w:rsidRPr="00ED4638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годовая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куб. км/год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Источник данных: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 – стат. форма </w:t>
            </w:r>
            <w:r w:rsidRPr="00ED4638">
              <w:rPr>
                <w:rFonts w:ascii="Times New Roman" w:eastAsia="Times New Roman" w:hAnsi="Times New Roman" w:cs="Times New Roman"/>
              </w:rPr>
              <w:t xml:space="preserve">№ 1-канализация "Сведения о работе канализации (отдельной канализационной сети)" - информация о годовых объемах всех сточных вод, пропущенных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через очистные сооружения канализации</w:t>
            </w:r>
          </w:p>
          <w:p w:rsidR="00ED4638" w:rsidRPr="00ED4638" w:rsidRDefault="00ED4638" w:rsidP="00ED4638">
            <w:pPr>
              <w:spacing w:before="200"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– стат. форма </w:t>
            </w:r>
            <w:r w:rsidRPr="00ED4638">
              <w:rPr>
                <w:rFonts w:ascii="Times New Roman" w:eastAsia="Times New Roman" w:hAnsi="Times New Roman" w:cs="Times New Roman"/>
              </w:rPr>
              <w:t>№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lastRenderedPageBreak/>
              <w:t>годовая</w:t>
            </w:r>
          </w:p>
        </w:tc>
      </w:tr>
      <w:tr w:rsidR="00ED4638" w:rsidRPr="00ED4638" w:rsidTr="00ED4638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4 «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Энергосбережение и повышение энергетической эффективности</w:t>
            </w:r>
            <w:r w:rsidRPr="00ED463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2261AB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многоквартирных домов с присвоенными классами энергоэфективности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Д=М/К×100%,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где  Д-доля многоквартирных домов с присвоенными классами энергоэффективности; М-количество многоквартирных домов с определенным классом энергетической эффективности на территории му</w:t>
            </w:r>
            <w:r w:rsidRPr="00ED4638">
              <w:rPr>
                <w:rFonts w:ascii="Calibri" w:eastAsia="Calibri" w:hAnsi="Calibri" w:cs="Calibri"/>
              </w:rPr>
              <w:t>ниципальных образований</w:t>
            </w:r>
            <w:r w:rsidRPr="00ED4638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 многоквартирных домов, расположенных на территории муниципалитета</w:t>
            </w:r>
            <w:r w:rsidRPr="00ED463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2261AB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Д=М/К×100%,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где Д – доля зданий, строений, сооружений муниципальной собственности, соответствующая нормальномууровню энергетической эффективности ивыше(А,B,C,D);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М- Долязданий,строений,сооружений муниципальнойсобственности с определеннымклассомэнегетическойэффективности (А,В,C,D);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К-количествозданий,строений.Соору</w:t>
            </w:r>
            <w:r w:rsidRPr="00ED4638">
              <w:rPr>
                <w:rFonts w:ascii="Calibri" w:eastAsia="Calibri" w:hAnsi="Calibri" w:cs="Calibri"/>
              </w:rPr>
              <w:t>жений муниципальной</w:t>
            </w:r>
            <w:r w:rsidRPr="00ED4638">
              <w:rPr>
                <w:rFonts w:ascii="Times New Roman" w:eastAsia="Calibri" w:hAnsi="Times New Roman" w:cs="Times New Roman"/>
              </w:rPr>
              <w:t>собственности,расположенные натерриторииму</w:t>
            </w:r>
            <w:r w:rsidRPr="00ED4638">
              <w:rPr>
                <w:rFonts w:ascii="Calibri" w:eastAsia="Calibri" w:hAnsi="Calibri" w:cs="Calibri"/>
              </w:rPr>
              <w:t>ниципалитета</w:t>
            </w:r>
            <w:r w:rsidRPr="00ED46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2261AB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4.3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Д=М×100%,где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Д-долязданий,строений,соору</w:t>
            </w:r>
            <w:r w:rsidRPr="00ED4638">
              <w:rPr>
                <w:rFonts w:ascii="Calibri" w:eastAsia="Calibri" w:hAnsi="Calibri" w:cs="Calibri"/>
              </w:rPr>
              <w:t>жений</w:t>
            </w:r>
            <w:r w:rsidRPr="00ED4638">
              <w:rPr>
                <w:rFonts w:ascii="Times New Roman" w:eastAsia="Calibri" w:hAnsi="Times New Roman" w:cs="Times New Roman"/>
              </w:rPr>
              <w:t xml:space="preserve"> органов местногосамоу</w:t>
            </w:r>
            <w:r w:rsidRPr="00ED4638">
              <w:rPr>
                <w:rFonts w:ascii="Calibri" w:eastAsia="Calibri" w:hAnsi="Calibri" w:cs="Calibri"/>
              </w:rPr>
              <w:t>правления</w:t>
            </w:r>
            <w:r w:rsidRPr="00ED4638">
              <w:rPr>
                <w:rFonts w:ascii="Times New Roman" w:eastAsia="Calibri" w:hAnsi="Times New Roman" w:cs="Times New Roman"/>
              </w:rPr>
              <w:t xml:space="preserve"> и му</w:t>
            </w:r>
            <w:r w:rsidRPr="00ED4638">
              <w:rPr>
                <w:rFonts w:ascii="Calibri" w:eastAsia="Calibri" w:hAnsi="Calibri" w:cs="Calibri"/>
              </w:rPr>
              <w:t>ниципальных учреждений</w:t>
            </w:r>
            <w:r w:rsidRPr="00ED4638">
              <w:rPr>
                <w:rFonts w:ascii="Times New Roman" w:eastAsia="Calibri" w:hAnsi="Times New Roman" w:cs="Times New Roman"/>
              </w:rPr>
              <w:t>,оснащенных приборами у</w:t>
            </w:r>
            <w:r w:rsidRPr="00ED4638">
              <w:rPr>
                <w:rFonts w:ascii="Calibri" w:eastAsia="Calibri" w:hAnsi="Calibri" w:cs="Calibri"/>
              </w:rPr>
              <w:t>чета</w:t>
            </w:r>
            <w:r w:rsidRPr="00ED4638">
              <w:rPr>
                <w:rFonts w:ascii="Times New Roman" w:eastAsia="Calibri" w:hAnsi="Times New Roman" w:cs="Times New Roman"/>
              </w:rPr>
              <w:t xml:space="preserve"> потребляемых энергетических ресу</w:t>
            </w:r>
            <w:r w:rsidRPr="00ED4638">
              <w:rPr>
                <w:rFonts w:ascii="Calibri" w:eastAsia="Calibri" w:hAnsi="Calibri" w:cs="Calibri"/>
              </w:rPr>
              <w:t>рсов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М-количествозданий,строений, соору</w:t>
            </w:r>
            <w:r w:rsidRPr="00ED4638">
              <w:rPr>
                <w:rFonts w:ascii="Calibri" w:eastAsia="Calibri" w:hAnsi="Calibri" w:cs="Calibri"/>
              </w:rPr>
              <w:t>женийорганов</w:t>
            </w:r>
            <w:r w:rsidRPr="00ED4638">
              <w:rPr>
                <w:rFonts w:ascii="Times New Roman" w:eastAsia="Calibri" w:hAnsi="Times New Roman" w:cs="Times New Roman"/>
              </w:rPr>
              <w:t xml:space="preserve"> местного самоу</w:t>
            </w:r>
            <w:r w:rsidRPr="00ED4638">
              <w:rPr>
                <w:rFonts w:ascii="Calibri" w:eastAsia="Calibri" w:hAnsi="Calibri" w:cs="Calibri"/>
              </w:rPr>
              <w:t>правления</w:t>
            </w:r>
            <w:r w:rsidRPr="00ED4638">
              <w:rPr>
                <w:rFonts w:ascii="Times New Roman" w:eastAsia="Calibri" w:hAnsi="Times New Roman" w:cs="Times New Roman"/>
              </w:rPr>
              <w:t xml:space="preserve"> имуниципальных уч</w:t>
            </w:r>
            <w:r w:rsidRPr="00ED4638">
              <w:rPr>
                <w:rFonts w:ascii="Calibri" w:eastAsia="Calibri" w:hAnsi="Calibri" w:cs="Calibri"/>
              </w:rPr>
              <w:t>режде</w:t>
            </w:r>
            <w:r w:rsidRPr="00ED4638">
              <w:rPr>
                <w:rFonts w:ascii="Times New Roman" w:eastAsia="Calibri" w:hAnsi="Times New Roman" w:cs="Times New Roman"/>
              </w:rPr>
              <w:t>ний,оснащенные приборами у</w:t>
            </w:r>
            <w:r w:rsidRPr="00ED4638">
              <w:rPr>
                <w:rFonts w:ascii="Calibri" w:eastAsia="Calibri" w:hAnsi="Calibri" w:cs="Calibri"/>
              </w:rPr>
              <w:t>чета</w:t>
            </w:r>
            <w:r w:rsidRPr="00ED4638">
              <w:rPr>
                <w:rFonts w:ascii="Times New Roman" w:eastAsia="Calibri" w:hAnsi="Times New Roman" w:cs="Times New Roman"/>
              </w:rPr>
              <w:t xml:space="preserve"> потребляемых энергетических ресу</w:t>
            </w:r>
            <w:r w:rsidRPr="00ED4638">
              <w:rPr>
                <w:rFonts w:ascii="Calibri" w:eastAsia="Calibri" w:hAnsi="Calibri" w:cs="Calibri"/>
              </w:rPr>
              <w:t>рсов</w:t>
            </w:r>
            <w:r w:rsidRPr="00ED4638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 зданий,строений, соору</w:t>
            </w:r>
            <w:r w:rsidRPr="00ED4638">
              <w:rPr>
                <w:rFonts w:ascii="Calibri" w:eastAsia="Calibri" w:hAnsi="Calibri" w:cs="Calibri"/>
              </w:rPr>
              <w:t>женийорганов</w:t>
            </w:r>
            <w:r w:rsidRPr="00ED4638">
              <w:rPr>
                <w:rFonts w:ascii="Times New Roman" w:eastAsia="Calibri" w:hAnsi="Times New Roman" w:cs="Times New Roman"/>
              </w:rPr>
              <w:t xml:space="preserve"> местного самоу</w:t>
            </w:r>
            <w:r w:rsidRPr="00ED4638">
              <w:rPr>
                <w:rFonts w:ascii="Calibri" w:eastAsia="Calibri" w:hAnsi="Calibri" w:cs="Calibri"/>
              </w:rPr>
              <w:t>правления</w:t>
            </w:r>
            <w:r w:rsidRPr="00ED4638">
              <w:rPr>
                <w:rFonts w:ascii="Times New Roman" w:eastAsia="Calibri" w:hAnsi="Times New Roman" w:cs="Times New Roman"/>
              </w:rPr>
              <w:t xml:space="preserve"> иму</w:t>
            </w:r>
            <w:r w:rsidRPr="00ED4638">
              <w:rPr>
                <w:rFonts w:ascii="Calibri" w:eastAsia="Calibri" w:hAnsi="Calibri" w:cs="Calibri"/>
              </w:rPr>
              <w:t>ниципальных учреждений</w:t>
            </w:r>
            <w:r w:rsidRPr="00ED4638">
              <w:rPr>
                <w:rFonts w:ascii="Times New Roman" w:eastAsia="Calibri" w:hAnsi="Times New Roman" w:cs="Times New Roman"/>
              </w:rPr>
              <w:t>,расположенных натерритории му</w:t>
            </w:r>
            <w:r w:rsidRPr="00ED4638">
              <w:rPr>
                <w:rFonts w:ascii="Calibri" w:eastAsia="Calibri" w:hAnsi="Calibri" w:cs="Calibri"/>
              </w:rPr>
              <w:t>ниципалитета</w:t>
            </w:r>
            <w:r w:rsidRPr="00ED46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2261AB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Д=М/К×100%,где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 – долямногоквартирных домов, оснащенных общедомовымиприборами учета потребляемых энергетических ресурсов;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 М-количествомногоквартирных домов, оснащенных приборами учета потребляемых энергетических ресурсов;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 xml:space="preserve"> Порядок взаимодействия ответственного за выполнение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>мероприятия муниципальной программы с муниципальным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>заказчиком муниципальной программы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Управление реализацией муниципальной программы осуществляет координатор муниципальной программы - заместитель главы администрации городского округа Лотошино (далее - Координатор).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Координатор муниципальной программы организовывает работу, направленную на: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1. Координацию деятельности муниципального заказчика муниципальной программы в процессе разработки муниципальной программы, обеспечивает согласование проекта постановления главы городского округа Лотошино об утверждении муниципальной программы и вносит его в установленном порядке на рассмотрение главы городского округа Лотошино.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2. Организацию управления муниципальной программой.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3. Создание при необходимости комиссии (рабочей группы) по управлению муниципальной программой.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lastRenderedPageBreak/>
        <w:t>4. Реализацию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5. Достижение целей, задач и конечных результатов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6.Утверждение «Дорожных карт» и отчетов об их исполнении.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Муниципальный заказчик осуществляет следующие действия: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1. Разрабатывает муниципальную программу (подпрограммы).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2. Формирует прогноз расходов на реализацию мероприятий муниципальной программы (подпрограммы) и готовит обоснование финансовых результатов.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3.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4. Согласовывает «Дорожные карты» и отчеты об их исполнении;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5. Участвует в обсуждении вопросов, связанных с реализацией и финансированием муниципальной программы (подпрограммы);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6.  Готовит и представляет координатору муниципальной программы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7. Размещает на официальном сайте администрации городского округа Лотошино в сети Интернет утвержденную муниципальную программу;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8. Обеспечивает выполнение муниципальной программы (подпрограммы), а также эффективность и результативность ее реализации.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9. Направляет показатели (целевые индикаторы)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12. Вводит в подсистему ГАСУ МО информацию о выполнении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Ответственный за выполнение мероприятий муниципальной программы: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1. Формирует прогноз расходов на реализацию мероприятия муниципальной программы и направляет его муниципальному заказчику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2. Определяет исполнителей мероприятия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3. 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4. Готовит и представляет муниципальному заказчику муниципальной программы отчет о реализации мероприятий.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5. Вводит в подсистему ГАСУ МО информацию о выполнении мероприятия.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 xml:space="preserve"> Состав, форма и сроки предоставления отчетности о ходе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>реализации мероприятий муниципальной программы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Контроль за реализацией муниципальной программы осуществляется администрацией городского округа Лотошино.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С целью контроля за реализацией муниципальной программы муниципальный заказчик ежеквартально направляет оперативный отчет, который содержит: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 xml:space="preserve">анализ причин несвоевременного выполнения программных мероприятий.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Годовой отчет о реализации муниципальной программы должен содержать: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1) аналитическую записку, в которой указываются: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2) таблицу, в которой указываются: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lastRenderedPageBreak/>
        <w:t>- данные об использовании средств бюджета городского округа Лотошино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- по мероприятиям, не завершенным в утвержденные сроки,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 xml:space="preserve"> - причины их невыполнения и предложения по дальнейшей реализации.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Pr="00ED4638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1 «Чистая вода»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Паспорт подпрограммы 1 «Чистая Вода»</w:t>
      </w: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2" w:name="sub_10523"/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1 «Чистая вода»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3A46C9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4 0</w:t>
            </w:r>
            <w:r w:rsidR="007834CF">
              <w:rPr>
                <w:rFonts w:ascii="Times New Roman" w:eastAsia="Calibri" w:hAnsi="Times New Roman" w:cs="Times New Roman"/>
              </w:rPr>
              <w:t>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3A46C9" w:rsidP="003A4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7823,20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7834CF" w:rsidP="003A4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</w:t>
            </w:r>
            <w:r w:rsidR="003A46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3A46C9" w:rsidP="0078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7823,20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Calibri" w:hAnsi="Times New Roman" w:cs="Times New Roman"/>
          <w:sz w:val="28"/>
        </w:rPr>
        <w:sectPr w:rsidR="00ED4638" w:rsidRPr="00ED4638" w:rsidSect="000371A3">
          <w:headerReference w:type="default" r:id="rId12"/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lastRenderedPageBreak/>
        <w:t>1. Характеристика проблемы, на решение которой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направлена Подпрограмма 1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outlineLvl w:val="2"/>
        <w:rPr>
          <w:rFonts w:ascii="Times New Roman" w:eastAsia="Calibri" w:hAnsi="Times New Roman" w:cs="Times New Roman"/>
          <w:lang w:eastAsia="zh-CN"/>
        </w:rPr>
      </w:pP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Проблемы экологической безопасности водопользования, обеспечения населения питьевой водой надлежащего качества и в достаточном количестве являются актуальными для городского округа Лотошино Московской области. Актуальность проблем обусловлена не только техническими проблемами -  устройством питьевых шахтных колодцев вблизи автомобильной дороги, но и общей технической отсталостью, также правовыми, организационными и экономическими проблемами. Все это привело к тому, что питьевая вода для значительной части населения района и города не отвечает установленным нормативам безопасности и не подается в требуемом количестве.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Изношенное состояние объектов водоотведение, отсутствие очистных сооружений в отдельных поселениях приводит к возникновению экологической опасности.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Анализ сложившейся ситуации выявил следующие нерешенные проблемы: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- отсутствие частных инвестиций в процесс модернизации и развития отрасли водоснабжения и водоотведения;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- водоснабжения, водоотведения и очистки сточных вод являются одной из главных составляющих безопасности района, требует значительных бюджетных расходов и может быть эффективно решена только программным методом.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Использование программного метода позволит сконцентрировать в рамках программы имеющиеся ресурсы для решения ключевых проблем в сфере снабжения населения качественной питьевой водой в количестве, соответствующем нормам водопотребления. Основные преимущества программного метода заключаются в том, что он позволяет обеспечить целевое использование финансовых ресурсов, а также способствует эффективному планированию и мониторингу результатов реализации программы.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bCs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ухудшения здоровья населения, способствует обострению социальной напряженности.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bCs/>
        </w:rPr>
      </w:pPr>
      <w:r w:rsidRPr="00ED4638">
        <w:rPr>
          <w:rFonts w:ascii="Times New Roman" w:eastAsia="Calibri" w:hAnsi="Times New Roman" w:cs="Times New Roman"/>
          <w:bCs/>
        </w:rPr>
        <w:t xml:space="preserve">Высокие потери и сверхнормативное потребление населением воды в совокупности с большими размерами утечек, частыми авариями и высоким уровнем биообрастания труб ведут к снижению напора в сетях и перебоям в водоснабжении и водоотведении.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bCs/>
        </w:rPr>
      </w:pPr>
      <w:r w:rsidRPr="00ED4638">
        <w:rPr>
          <w:rFonts w:ascii="Times New Roman" w:eastAsia="Calibri" w:hAnsi="Times New Roman" w:cs="Times New Roman"/>
          <w:bCs/>
        </w:rPr>
        <w:t>Основные риски, связанные с реализацией Программы, определяются следующими факторами: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bCs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мероприятий;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bCs/>
        </w:rPr>
        <w:t>- незавершенностью реформирования ЖКХ и предстоящими изменениями в управлении отраслью на федеральном уровне.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Концептуальные направления мероприятий Подпрограммы 1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Мероприятия Подпрограммы 1 предусматривают: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zh-CN"/>
        </w:rPr>
      </w:pPr>
      <w:r w:rsidRPr="00ED4638">
        <w:rPr>
          <w:rFonts w:ascii="Times New Roman" w:eastAsia="Calibri" w:hAnsi="Times New Roman" w:cs="Times New Roman"/>
          <w:lang w:eastAsia="zh-CN"/>
        </w:rPr>
        <w:t>Строительство станций обезжелезивания в целях улучшения качества питьевой воды и приведения ее в соответствии с нормами СанПиН.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</w:rPr>
      </w:pPr>
      <w:r w:rsidRPr="00ED4638">
        <w:rPr>
          <w:rFonts w:ascii="Times New Roman" w:eastAsia="Calibri" w:hAnsi="Times New Roman" w:cs="Times New Roman"/>
        </w:rPr>
        <w:t xml:space="preserve">На сегодняшний день </w:t>
      </w:r>
      <w:r w:rsidRPr="00ED4638">
        <w:rPr>
          <w:rFonts w:ascii="Times New Roman" w:eastAsia="Calibri" w:hAnsi="Times New Roman" w:cs="Times New Roman"/>
          <w:snapToGrid w:val="0"/>
        </w:rPr>
        <w:t xml:space="preserve">качество воды в округе не соответствует СанПиН по жесткости и содержанию железа. Несоответствие носит природный характер.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hd w:val="clear" w:color="auto" w:fill="FFFFFF"/>
          <w:lang w:eastAsia="zh-CN"/>
        </w:rPr>
      </w:pPr>
      <w:r w:rsidRPr="00ED4638">
        <w:rPr>
          <w:rFonts w:ascii="Times New Roman" w:eastAsia="Calibri" w:hAnsi="Times New Roman" w:cs="Times New Roman"/>
          <w:lang w:eastAsia="zh-CN"/>
        </w:rPr>
        <w:lastRenderedPageBreak/>
        <w:t>Реализация указанных мероприятий позволит обеспечить гарантированную подачу питьевой воды и очистку сточных вод в соответствии с требованиями законодательства и тем самым повысить качество предоставляемых населению городского округа Лотошино Московской области услуг по водоснабжению.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- обеспечение населения городского округа Лотошино Московской области питьевой   водой, соответствующей требованиям СанПиН;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D4638">
        <w:rPr>
          <w:rFonts w:ascii="Times New Roman" w:eastAsia="Times New Roman" w:hAnsi="Times New Roman" w:cs="Times New Roman"/>
          <w:lang w:eastAsia="ru-RU"/>
        </w:rPr>
        <w:t>повышение качества предоставления населению услуг водоснабжения и водоотведения</w:t>
      </w:r>
      <w:r w:rsidRPr="00ED463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Для достижения поставленных целей необходимо решить следующую задачу: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обеспечение населения доброкачественной питьевой водой из централизованных источников водоснабжения.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I "Чистая вода"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849" w:type="dxa"/>
        <w:tblInd w:w="-4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9"/>
        <w:gridCol w:w="2366"/>
        <w:gridCol w:w="1490"/>
        <w:gridCol w:w="1559"/>
        <w:gridCol w:w="1560"/>
        <w:gridCol w:w="1128"/>
        <w:gridCol w:w="969"/>
        <w:gridCol w:w="845"/>
        <w:gridCol w:w="856"/>
        <w:gridCol w:w="640"/>
        <w:gridCol w:w="782"/>
        <w:gridCol w:w="1597"/>
        <w:gridCol w:w="1518"/>
      </w:tblGrid>
      <w:tr w:rsidR="00ED4638" w:rsidRPr="00ED4638" w:rsidTr="00ED4638">
        <w:trPr>
          <w:trHeight w:val="4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D4638" w:rsidRPr="00ED4638" w:rsidTr="00ED463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3A46C9" w:rsidP="00783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="007834CF">
              <w:rPr>
                <w:rFonts w:ascii="Times New Roman" w:eastAsia="Calibri" w:hAnsi="Times New Roman" w:cs="Times New Roman"/>
              </w:rPr>
              <w:t>23,20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3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</w:p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станций обезжелезивания в д.Доры -1735 тыс.руб.</w:t>
            </w:r>
          </w:p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д. Введенское 675 тыс.руб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6C9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6C9" w:rsidRPr="00ED4638" w:rsidRDefault="003A46C9" w:rsidP="003A46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7823,20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6C9" w:rsidRPr="00ED4638" w:rsidRDefault="003A46C9" w:rsidP="003A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5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станций обезжелезивани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 в д.Доры -1735 тыс.руб.</w:t>
            </w:r>
          </w:p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д. Введенское 675 тыс.руб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5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7373,20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3623,20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-  …. объектов,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году - … ед., </w:t>
            </w: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C6A" w:rsidRPr="00ED4638" w:rsidTr="00ED4638">
        <w:trPr>
          <w:trHeight w:val="9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7373,20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3623,20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колодцев.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3A46C9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36C6A">
              <w:rPr>
                <w:rFonts w:ascii="Times New Roman" w:eastAsia="Calibri" w:hAnsi="Times New Roman" w:cs="Times New Roman"/>
              </w:rPr>
              <w:t>5</w:t>
            </w:r>
            <w:r w:rsidR="00ED4638"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3A46C9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D4638" w:rsidRPr="00ED4638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-  …. объектов,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году - … 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C6A" w:rsidRPr="00ED4638" w:rsidTr="00ED4638">
        <w:trPr>
          <w:trHeight w:val="35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3A46C9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36C6A">
              <w:rPr>
                <w:rFonts w:ascii="Times New Roman" w:eastAsia="Calibri" w:hAnsi="Times New Roman" w:cs="Times New Roman"/>
              </w:rPr>
              <w:t>5</w:t>
            </w:r>
            <w:r w:rsidR="00036C6A"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3A46C9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36C6A" w:rsidRPr="00ED4638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G5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Федеральный проект G5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Чистая вода*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G5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D4638">
        <w:rPr>
          <w:rFonts w:ascii="Times New Roman" w:eastAsia="Calibri" w:hAnsi="Times New Roman" w:cs="Times New Roman"/>
          <w:sz w:val="16"/>
          <w:szCs w:val="16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«Чистая вода» 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II "Системы водоотведения"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Паспорт подпрограмма II "Системы водоотведения"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Заполняется муниципальным образованием</w:t>
            </w: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036C6A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2 «</w:t>
            </w:r>
            <w:r w:rsidRPr="00ED4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Системы водоотведения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C6A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 Характеристика проблемы, на решение которой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направлена Подпрограмма 2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eastAsia="Calibri" w:hAnsi="Times New Roman" w:cs="Times New Roman"/>
          <w:lang w:eastAsia="zh-CN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val="az-Latn-AZ"/>
        </w:rPr>
      </w:pPr>
      <w:r w:rsidRPr="00ED4638">
        <w:rPr>
          <w:rFonts w:ascii="Times New Roman" w:eastAsia="Calibri" w:hAnsi="Times New Roman" w:cs="Times New Roman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Подпрограмма 2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</w:t>
      </w:r>
      <w:r w:rsidRPr="00ED4638">
        <w:rPr>
          <w:rFonts w:ascii="Times New Roman" w:eastAsia="Calibri" w:hAnsi="Times New Roman" w:cs="Times New Roman"/>
        </w:rPr>
        <w:lastRenderedPageBreak/>
        <w:t>результате чего увеличивается количество аварий и сбоев в системах водоотведения, тепло- и водоснабжения, возрастают затраты на ремонт.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Дальнейшая модернизация объектов коммунальной инфраструктуры позволит: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повысить эффективность и надежность функционирования объектов коммунальной инфраструктуры;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снизить уровень износа объектов коммунальной инфраструктуры;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уменьшить число технологических сбоев в системах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 Характеристика основных мероприятий Подпрограммы 2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Мероприятия Подпрограммы направлены на приведение объектов коммунальной инфраструктуры городского округа Лотошино Московской области в надлежащее состояние в соответствии с требованиями законодательства и предусматривают:</w:t>
      </w:r>
    </w:p>
    <w:p w:rsidR="00ED4638" w:rsidRPr="00ED4638" w:rsidRDefault="00ED4638" w:rsidP="00ED4638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Лотошино Московской области;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привлечение частных инвестиций в жилищно-коммунальный комплекс.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ED4638">
        <w:rPr>
          <w:rFonts w:ascii="Times New Roman" w:eastAsia="Calibri" w:hAnsi="Times New Roman" w:cs="Times New Roman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Перечень мероприятий Подпрограммы приведен в приложении 1к Подпрограмме 2.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Планируемые результаты реализации мероприятий Подпрограммы 2с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2.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Целью Подпрограммы 2 является создание условий для приведения коммунальной инфраструктуры в соответствие со стандартами качества, обеспечение комфортных условий проживания, повышение качества и условий жизни населения на территории городского округа Лотошино Московской области, повышение уровня надежности предоставления коммунальных услуг.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реконструкция существующих и строительство новых объектов очистных сооружений;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color w:val="052635"/>
        </w:rPr>
        <w:t xml:space="preserve">-  </w:t>
      </w:r>
      <w:r w:rsidRPr="00ED4638">
        <w:rPr>
          <w:rFonts w:ascii="Times New Roman" w:eastAsia="Calibri" w:hAnsi="Times New Roman" w:cs="Times New Roman"/>
        </w:rPr>
        <w:t>замена объектов коммунальной инфраструктуры с высоким уровнем износа.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Указанные задачи являются необходимыми и достаточными для достижения цели.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Перечень мероприятий подпрограммы II "Системы водоотведения"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919" w:type="dxa"/>
        <w:tblInd w:w="-4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90"/>
        <w:gridCol w:w="1629"/>
        <w:gridCol w:w="1771"/>
        <w:gridCol w:w="922"/>
        <w:gridCol w:w="963"/>
        <w:gridCol w:w="845"/>
        <w:gridCol w:w="856"/>
        <w:gridCol w:w="710"/>
        <w:gridCol w:w="782"/>
        <w:gridCol w:w="1597"/>
        <w:gridCol w:w="1518"/>
      </w:tblGrid>
      <w:tr w:rsidR="00ED4638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финансирования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по годам(тыс.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9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9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мероприятия Подпрограммы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36C6A" w:rsidRPr="00ED4638" w:rsidTr="00ED4638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6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30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 </w:t>
            </w: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городского округа водоотведения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 xml:space="preserve">Разработка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проектной документации по очистным -5 000 тыс..руб</w:t>
            </w:r>
          </w:p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Экспертиза-600</w:t>
            </w:r>
          </w:p>
        </w:tc>
      </w:tr>
      <w:tr w:rsidR="00ED4638" w:rsidRPr="00ED4638" w:rsidTr="00ED4638">
        <w:trPr>
          <w:trHeight w:val="14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1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37" w:firstLine="4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36C6A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37" w:firstLine="4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37" w:firstLine="4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>Основное мероприятие 02.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Капитальный ремонт  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в эксплуатацию … (количество)  объектов, </w:t>
            </w:r>
          </w:p>
          <w:p w:rsidR="00ED4638" w:rsidRPr="00ED4638" w:rsidRDefault="00ED4638" w:rsidP="00ED4638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2020 год - …..ед., </w:t>
            </w:r>
            <w:r w:rsidRPr="00ED4638">
              <w:rPr>
                <w:rFonts w:ascii="Times New Roman" w:eastAsia="Calibri" w:hAnsi="Times New Roman" w:cs="Times New Roman"/>
              </w:rPr>
              <w:br/>
              <w:t>2021 год - ….ед.</w:t>
            </w:r>
            <w:r w:rsidRPr="00ED4638">
              <w:rPr>
                <w:rFonts w:ascii="Times New Roman" w:eastAsia="Calibri" w:hAnsi="Times New Roman" w:cs="Times New Roman"/>
              </w:rPr>
              <w:br/>
              <w:t>2022 год - ..ед.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7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4638" w:rsidRPr="00ED4638" w:rsidRDefault="00ED4638" w:rsidP="00ED4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D4638">
        <w:rPr>
          <w:rFonts w:ascii="Times New Roman" w:eastAsia="Calibri" w:hAnsi="Times New Roman" w:cs="Times New Roman"/>
          <w:sz w:val="16"/>
          <w:szCs w:val="16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Паспорт подпрограммы III " Создание условий для обеспечения качественными коммунальными услугами "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3 «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036C6A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57FB6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036C6A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57FB6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036C6A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57FB6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036C6A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57FB6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1. Характеристика проблемы, на решение которой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направлена Подпрограмма 3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eastAsia="Calibri" w:hAnsi="Times New Roman" w:cs="Times New Roman"/>
          <w:lang w:eastAsia="zh-CN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val="az-Latn-AZ"/>
        </w:rPr>
      </w:pPr>
      <w:r w:rsidRPr="00ED4638">
        <w:rPr>
          <w:rFonts w:ascii="Times New Roman" w:eastAsia="Calibri" w:hAnsi="Times New Roman" w:cs="Times New Roman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Подпрограмма 3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и водоснабжения, возрастают затраты на ремонт.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lastRenderedPageBreak/>
        <w:t>Вследствие износа объектов коммунальной инфраструктуры суммарные потери в тепловых сетях достигают более 22 процентов произведенной тепловой энергии. Потери, связанные с утечками теплоносителя из-за коррозии труб, составляют 15-18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Дальнейшая модернизация объектов коммунальной инфраструктуры позволит: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повысить эффективность и надежность функционирования объектов коммунальной инфраструктуры;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снизить уровень износа объектов коммунальной инфраструктуры;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уменьшить число технологических сбоев в системах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 Характеристика основных мероприятий Подпрограммы 3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Мероприятия Подпрограммы направлены на приведение объектов коммунальной инфраструктуры городского округа Лотошино Московской области в надлежащее состояние в соответствии с требованиями законодательства и предусматривают:</w:t>
      </w:r>
    </w:p>
    <w:p w:rsidR="00ED4638" w:rsidRPr="00ED4638" w:rsidRDefault="00ED4638" w:rsidP="00ED4638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Лотошино Московской области;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привлечение частных инвестиций в жилищно-коммунальный комплекс.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ED4638">
        <w:rPr>
          <w:rFonts w:ascii="Times New Roman" w:eastAsia="Calibri" w:hAnsi="Times New Roman" w:cs="Times New Roman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Перечень мероприятий Подпрограммы приведен в приложении 1к Подпрограмме 3.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Планируемые результаты реализации мероприятий Подпрограммы 3с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3.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реконструкция существующих и строительство новых объектов теплоснабжения;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color w:val="052635"/>
        </w:rPr>
        <w:t xml:space="preserve">-  </w:t>
      </w:r>
      <w:r w:rsidRPr="00ED4638">
        <w:rPr>
          <w:rFonts w:ascii="Times New Roman" w:eastAsia="Calibri" w:hAnsi="Times New Roman" w:cs="Times New Roman"/>
        </w:rPr>
        <w:t>замена объектов коммунальной инфраструктуры с высоким уровнем износа.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color w:val="FF000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color w:val="FF0000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74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964"/>
        <w:gridCol w:w="850"/>
        <w:gridCol w:w="851"/>
        <w:gridCol w:w="709"/>
        <w:gridCol w:w="782"/>
        <w:gridCol w:w="1597"/>
        <w:gridCol w:w="1657"/>
      </w:tblGrid>
      <w:tr w:rsidR="00ED4638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Объемы финансирования по годам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Результаты выполнения мероприятия Подпрограм-мы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 xml:space="preserve">Основное мероприятие 02. Строительство, реконструкция, капитальный (текущий)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057FB6">
              <w:rPr>
                <w:rFonts w:ascii="Times New Roman CYR" w:eastAsia="Times New Roman" w:hAnsi="Times New Roman CYR" w:cs="Times New Roman CYR"/>
                <w:lang w:eastAsia="ru-RU"/>
              </w:rPr>
              <w:t>15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57FB6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57FB6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57FB6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36C6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Капитальный ремонт, приобретение, монтаж и ввод в эксплуатацию 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объектов коммунальной инфраструктуры.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ЖКХ, благоустройству, </w:t>
            </w: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Разработка  ПСД реконструкции котельной №5</w:t>
            </w: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36C6A" w:rsidRPr="00ED4638" w:rsidTr="00ED4638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Приобретение в муниципальную собственность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Реализация проектов государственно-частного партнерства в жилищно-коммунальном хозяйстве в сфере теплоснабжения.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Проведение работ по капитальному ремонту или </w:t>
            </w:r>
          </w:p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пуск в работу … (количество)   объектов коммунальной инфраструктуры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 2020 году –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…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Приобретение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Организация в границах городского округа теплоснабжения населения</w:t>
            </w:r>
          </w:p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На усмотрение ОМСУ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57FB6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Default="00057FB6" w:rsidP="00057FB6">
            <w:r w:rsidRPr="00825DC7"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Default="00057FB6" w:rsidP="00057FB6">
            <w:r w:rsidRPr="00825DC7"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57FB6" w:rsidRPr="00ED4638" w:rsidTr="00ED4638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Default="00057FB6" w:rsidP="00057FB6">
            <w:r w:rsidRPr="009B1AA3"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Default="00057FB6" w:rsidP="00057FB6">
            <w:r w:rsidRPr="009B1AA3">
              <w:rPr>
                <w:rFonts w:ascii="Times New Roman CYR" w:eastAsia="Times New Roman" w:hAnsi="Times New Roman CYR" w:cs="Times New Roman CYR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FB6" w:rsidRPr="00ED4638" w:rsidRDefault="00057FB6" w:rsidP="0005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Подпрограмма I</w:t>
      </w: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val="en-US" w:eastAsia="ru-RU"/>
        </w:rPr>
        <w:t>V</w:t>
      </w: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 "Энергосбережение и повышение энергетической эффективности"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233AD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345D97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33A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233AD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233AD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8,20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Характеристика проблемы, на решение которой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sz w:val="24"/>
          <w:szCs w:val="24"/>
        </w:rPr>
        <w:t>направлена Подпрограмма 4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настоящее время экономика и бюджетная сфера городского округа Лотошино Московской области характеризуется повышенной энергоемкостью. 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этих условиях одной из основных угроз социально-экономическому развитию округа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С учетом указанных обстоятельств, проблема заключается в том, что при существующем уровне энергоемкости экономики и социальной сферы округа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росту затрат предприятий, расположенных на территории городского округа Лотошино Московской области, на оплату энергоресурсов, приводящему к снижению конкурентоспособности и рентабельности их деятельности;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>- росту стоимости жилищно-коммунальных услуг для населения;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>- снижению эффективности расходования средств бюджета, вызванному ростом доли затрат на оплату коммунальных услуг в общих затратах на муниципальное управление;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>- росту затрат на оплату энергоресурсов в расходах на содержание муниципальных бюджетных учреждений.</w:t>
      </w:r>
    </w:p>
    <w:p w:rsidR="00ED4638" w:rsidRPr="00ED4638" w:rsidRDefault="00ED4638" w:rsidP="00ED463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этим, учитывая развитие науки и промышленности, разработку и внедрение новых материалов в строительстве, в энергетической сфере, а также в связи с необходимостью более рационально использовать природные ресурсы и финансовые средства, возникла необходимость анализа и модернизации сложившейся ситуации. 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Исследование опыта других муниципальных образований, установивших в массовом порядке приборы учета расхода энергоресурсов, показало, что потребление резко уменьшилось, так как оплата, в этом случае, производится не по нормативам, иногда завышенным и включающим в себя потери в сетях, а по фактическому потреблению. Это заставляет снабжающие организации содержать сети в исправном состоянии, исключать протечки, следить за исправностью оборудования, а значит, поставлять только то количество энергоресурса, которое действительно необходимо для обеспечения фактических нужд потребителей.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Аналогичная ситуация сложилась и с обеспечением тепловой энергией.  Установка на объектах потребления тепловой энергии узлов учета также вынуждает теплоснабжающие организации принимать меры по содержанию теплового хозяйства в исправном состоянии, уменьшать технологические потери в сетях.</w:t>
      </w: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sz w:val="24"/>
          <w:szCs w:val="24"/>
        </w:rPr>
        <w:t>Цель и задачи Подпрограммы 4</w:t>
      </w: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Целевая направленность настоящей Подпрограммы определяется необходимостью решения задач, связанных с повышением качества предоставления населению жилищно-коммунальных услуг, обеспечением надежного функционирования объектов городского хозяйства, снижением потребления и рационального использования энергоресурсов.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В рамках первоочередных мероприятий необходимо сосредоточить усилия на организационных вопросах по формированию структуры эффективного управления энергосбережением в масштабах округа, организации механизма контроля над выполнением Подпрограммы, кадровой подготовки специалистов.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В условиях непрерывного роста цен на энергоносители энергоресурсосбережение в жилищно-коммунальном хозяйстве приобретает первостепенное значение.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Подпрограмма базируется на следующих принципах: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1001"/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муниципальное регулирование, управление и контроль над энергосбережением;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1002"/>
      <w:bookmarkEnd w:id="3"/>
      <w:r w:rsidRPr="00ED4638">
        <w:rPr>
          <w:rFonts w:ascii="Times New Roman" w:eastAsia="Calibri" w:hAnsi="Times New Roman" w:cs="Times New Roman"/>
          <w:sz w:val="24"/>
          <w:szCs w:val="24"/>
        </w:rPr>
        <w:lastRenderedPageBreak/>
        <w:t>- экономическая целесообразность мероприятий по энергосбережению;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1003"/>
      <w:bookmarkEnd w:id="4"/>
      <w:r w:rsidRPr="00ED4638">
        <w:rPr>
          <w:rFonts w:ascii="Times New Roman" w:eastAsia="Calibri" w:hAnsi="Times New Roman" w:cs="Times New Roman"/>
          <w:sz w:val="24"/>
          <w:szCs w:val="24"/>
        </w:rPr>
        <w:t>- сочетание интересов потребителей и поставщиков энергоресурсов;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1004"/>
      <w:bookmarkEnd w:id="5"/>
      <w:r w:rsidRPr="00ED4638">
        <w:rPr>
          <w:rFonts w:ascii="Times New Roman" w:eastAsia="Calibri" w:hAnsi="Times New Roman" w:cs="Times New Roman"/>
          <w:sz w:val="24"/>
          <w:szCs w:val="24"/>
        </w:rPr>
        <w:t>- приоритет повышения эффективности использования энергетических ресурсов над увеличением их потребления;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1005"/>
      <w:bookmarkEnd w:id="6"/>
      <w:r w:rsidRPr="00ED4638">
        <w:rPr>
          <w:rFonts w:ascii="Times New Roman" w:eastAsia="Calibri" w:hAnsi="Times New Roman" w:cs="Times New Roman"/>
          <w:sz w:val="24"/>
          <w:szCs w:val="24"/>
        </w:rPr>
        <w:t>- удовлетворение обоснованных потребностей населения в энергоресурсах;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1006"/>
      <w:bookmarkEnd w:id="7"/>
      <w:r w:rsidRPr="00ED4638">
        <w:rPr>
          <w:rFonts w:ascii="Times New Roman" w:eastAsia="Calibri" w:hAnsi="Times New Roman" w:cs="Times New Roman"/>
          <w:sz w:val="24"/>
          <w:szCs w:val="24"/>
        </w:rPr>
        <w:t>- обязательность учета потребителями получаемых ими энергетических ресурсов;</w:t>
      </w:r>
    </w:p>
    <w:bookmarkEnd w:id="8"/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заинтересованность производителей и поставщиков энергоресурсов в применении энергоэффективных технологий;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вовлечение в процесс энергосбережения населения за счет развития системы пропаганды и формирования реального механизма стимулирования энергосбережения.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Основными задачами Подпрограммы являются: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1011"/>
      <w:r w:rsidRPr="00ED4638">
        <w:rPr>
          <w:rFonts w:ascii="Times New Roman" w:eastAsia="Calibri" w:hAnsi="Times New Roman" w:cs="Times New Roman"/>
          <w:sz w:val="24"/>
          <w:szCs w:val="24"/>
        </w:rPr>
        <w:t>- повышение эффективности использования энергетических ресурсов</w:t>
      </w:r>
      <w:bookmarkStart w:id="10" w:name="sub_11012"/>
      <w:bookmarkEnd w:id="9"/>
      <w:r w:rsidRPr="00ED46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организация обязательного учета потребления энергоресурсов и воды у потребителей для сокращения «коммерческих» потерь и оценки внедрения энергосберегающих мероприятий;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11013"/>
      <w:bookmarkEnd w:id="10"/>
      <w:r w:rsidRPr="00ED4638">
        <w:rPr>
          <w:rFonts w:ascii="Times New Roman" w:eastAsia="Calibri" w:hAnsi="Times New Roman" w:cs="Times New Roman"/>
          <w:sz w:val="24"/>
          <w:szCs w:val="24"/>
        </w:rPr>
        <w:t>- снижение потерь энергоносителей в инженерных сетях;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11014"/>
      <w:bookmarkEnd w:id="11"/>
      <w:r w:rsidRPr="00ED4638">
        <w:rPr>
          <w:rFonts w:ascii="Times New Roman" w:eastAsia="Calibri" w:hAnsi="Times New Roman" w:cs="Times New Roman"/>
          <w:sz w:val="24"/>
          <w:szCs w:val="24"/>
        </w:rPr>
        <w:t>- повышение теплозащиты зданий, сооружений, сетей;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11015"/>
      <w:bookmarkEnd w:id="12"/>
      <w:r w:rsidRPr="00ED4638">
        <w:rPr>
          <w:rFonts w:ascii="Times New Roman" w:eastAsia="Calibri" w:hAnsi="Times New Roman" w:cs="Times New Roman"/>
          <w:sz w:val="24"/>
          <w:szCs w:val="24"/>
        </w:rPr>
        <w:t>- повышение надежности энергоснабжения;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11016"/>
      <w:bookmarkEnd w:id="13"/>
      <w:r w:rsidRPr="00ED4638">
        <w:rPr>
          <w:rFonts w:ascii="Times New Roman" w:eastAsia="Calibri" w:hAnsi="Times New Roman" w:cs="Times New Roman"/>
          <w:sz w:val="24"/>
          <w:szCs w:val="24"/>
        </w:rPr>
        <w:t>- создание системы нормативно-правового, финансово-экономического и организационного механизмов энергоснабжения.</w:t>
      </w:r>
    </w:p>
    <w:bookmarkEnd w:id="14"/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в ходе реализации Подпрограммы необходимо решить задачи:</w:t>
      </w:r>
    </w:p>
    <w:p w:rsidR="00ED4638" w:rsidRPr="00ED4638" w:rsidRDefault="00ED4638" w:rsidP="00ED463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1. Коммунальный комплекс.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Основные цели: 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Модернизация существующих мощностей производства, передачи и потребления энергетических ресурсов.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Для достижения указанной цели необходимо решить следующие основные задачи: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требованиям федеральных нормативных актов, и обеспечить их соблюдение;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обеспечить наличие у всех энергоснабжающих организаций нормативов потерь, расходов и запасов при выработке и передаче тепловой и электрической энергии;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повысить эффективность функционирования энергоснабжающих предприятий и реализации программ снижения потерь и издержек.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2. Жилищный фонд.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энергоэффективного оборудования и технологий.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Для решения данной задачи необходимо: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оснастить приборами учета коммунальных ресурсов, а также перейти на расчеты с поставщиками коммунальных ресурсов только по показаниям приборов учета;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Бюджетный сектор.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Объекты бюджетной сферы являются весьма энергоемкими и ежегодно потребляют около 3 - 4 процентов суммарного потребления энергии. Потенциал энергосбережения, по предварительной оценке, в бюджетной сфере составляет порядка 30 - 40 процентов от уровня потребления.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Перечень мероприятий подпрограммы 4 «Энергосбережение и повышение энергетической эффективности»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47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748"/>
        <w:gridCol w:w="743"/>
        <w:gridCol w:w="1597"/>
        <w:gridCol w:w="1657"/>
      </w:tblGrid>
      <w:tr w:rsidR="00ED4638" w:rsidRPr="00ED4638" w:rsidTr="00ED4638">
        <w:trPr>
          <w:trHeight w:val="49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ED4638" w:rsidRPr="00ED4638" w:rsidTr="00ED463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233AD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работ по капитальному ремонту или </w:t>
            </w:r>
          </w:p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 2020 году –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…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</w:t>
            </w: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рабопо капитальному ремонту или </w:t>
            </w:r>
          </w:p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 2020 году –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…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</w:t>
            </w: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3AD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внутреннего освещения на светодиодные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AD8" w:rsidRPr="00ED4638" w:rsidRDefault="00233AD8" w:rsidP="00233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в муниципальную собственность … (количество) объектов:  </w:t>
            </w:r>
          </w:p>
          <w:p w:rsidR="00233AD8" w:rsidRPr="00ED4638" w:rsidRDefault="00233AD8" w:rsidP="00233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– … ед., </w:t>
            </w:r>
          </w:p>
          <w:p w:rsidR="00233AD8" w:rsidRPr="00ED4638" w:rsidRDefault="00233AD8" w:rsidP="00233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2021 году – … ед., </w:t>
            </w:r>
          </w:p>
          <w:p w:rsidR="00233AD8" w:rsidRPr="00ED4638" w:rsidRDefault="00233AD8" w:rsidP="0023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2022 году – … ед</w:t>
            </w: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D97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233AD8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45D97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233AD8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аэраторов с регулятором расхода воды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1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  <w:r w:rsidR="00ED4638"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  <w:r w:rsidR="00ED4638"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="00ED4638"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 … (количество) объектов коммунальной инфраструктуры: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2022 году – … ед.</w:t>
            </w:r>
          </w:p>
        </w:tc>
      </w:tr>
      <w:tr w:rsidR="00345D97" w:rsidRPr="00ED4638" w:rsidTr="00ED4638">
        <w:trPr>
          <w:trHeight w:val="87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02. Организация учета энергоресурсов в жилищном фонде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D97" w:rsidRPr="00ED4638" w:rsidTr="00ED4638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Установка, замена, поверка общедомовых приборов учета энергетических ресурсов в многоквартирных домах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126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03. Повышение энергетической эффективности многоквартирных домов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Паспорт подпрограммы </w:t>
      </w:r>
      <w:r w:rsidRPr="00ED4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«Развитие газификации»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муниципальной программы </w:t>
      </w:r>
      <w:r w:rsidRPr="00ED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Лотошино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Московской области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«Развитие инженерной инфраструктуры и энергоэффективности»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2020 - 2024 годы»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0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275"/>
        <w:gridCol w:w="993"/>
        <w:gridCol w:w="992"/>
        <w:gridCol w:w="992"/>
        <w:gridCol w:w="992"/>
        <w:gridCol w:w="993"/>
        <w:gridCol w:w="4878"/>
      </w:tblGrid>
      <w:tr w:rsidR="00ED4638" w:rsidRPr="00ED4638" w:rsidTr="000371A3">
        <w:trPr>
          <w:trHeight w:val="320"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заказчик  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 и градостроительства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638" w:rsidRPr="00ED4638" w:rsidTr="000371A3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 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(тыс. рублей)   </w:t>
            </w:r>
          </w:p>
        </w:tc>
      </w:tr>
      <w:tr w:rsidR="00ED4638" w:rsidRPr="00ED4638" w:rsidTr="000371A3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ED4638" w:rsidRPr="00ED4638" w:rsidTr="000371A3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Лотошино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97" w:rsidRPr="00ED4638" w:rsidRDefault="00AF6EB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="0034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D4638" w:rsidRPr="00ED4638" w:rsidTr="000371A3">
        <w:trPr>
          <w:trHeight w:val="32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4638" w:rsidRPr="00ED4638" w:rsidTr="000371A3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D4638" w:rsidRPr="00ED4638" w:rsidTr="000371A3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         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округа Лотошино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D4638"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34000,0</w:t>
            </w:r>
          </w:p>
        </w:tc>
      </w:tr>
      <w:tr w:rsidR="00ED4638" w:rsidRPr="00ED4638" w:rsidTr="000371A3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175 400</w:t>
            </w:r>
          </w:p>
        </w:tc>
      </w:tr>
    </w:tbl>
    <w:p w:rsidR="00ED4638" w:rsidRPr="00ED4638" w:rsidRDefault="00ED4638" w:rsidP="00ED4638">
      <w:pPr>
        <w:tabs>
          <w:tab w:val="left" w:pos="22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4"/>
          <w:szCs w:val="28"/>
          <w:lang w:eastAsia="ru-RU"/>
        </w:rPr>
      </w:pPr>
    </w:p>
    <w:p w:rsidR="00ED4638" w:rsidRPr="00ED4638" w:rsidRDefault="00ED4638" w:rsidP="00ED46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Характеристика проблем, решаемых посредством мероприятий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целями Подпрограммы являются повышение уровня и качества жизни населения, замедление процессов депопуляции и стабилизация численности населения в городском округе Лотошино, создание благоприятных условий для развития округа, стимулирование инвестиционной активности путем создания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Большинство деревень в сельской местности малочисленны, и не подходят для участия в государственных программах газификации.  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Поэтому мероприятия муниципальной программы направлены на создание условий обеспечения природным газом населения, проживающих в тех сельских населенных пунктах, которые не предусмотрены для газификации в государственных программах.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Протяженность газовых сетей по территории городского округа Лотошино Московской области более250 км.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городского округа Лотошино Московской области, проектных и строительных организаций, привлеченных на конкурсной основе.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 по газификации, предусмотренные данной Программой, скоординированы с Программой Правительства Московской области «Развитие газификации в Московской области до 2025 года», утвержденной постановлением правительства Московской области от 20 декабря 2004г. №778/50.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Газификация населенных пунктов городского округа Лотошино Московской области позволит построить 33,85 км газопровода, газифицировать 4 сельских населенных пунктов и догазифицировать 5 населенных пунктов, создав условия для непосредственной возможности подключения к газораспределительным сетям для свыше 600 домовладений, а также для газоснабжения новых производств в зонах инвестиционной активности. 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4638" w:rsidRPr="00ED4638" w:rsidRDefault="00ED4638" w:rsidP="00ED46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Лотошино, реализуемых в рамках подпрограммы.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</w:t>
      </w:r>
      <w:r w:rsidRPr="00ED463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D4638">
        <w:rPr>
          <w:rFonts w:ascii="Times New Roman" w:eastAsia="Calibri" w:hAnsi="Times New Roman" w:cs="Times New Roman"/>
          <w:sz w:val="24"/>
          <w:szCs w:val="24"/>
        </w:rPr>
        <w:t>I позволит создать комфортные условия жизнедеятельности в сельской местности, повысить уровень комплексного обустройства населенных пунктов объектами инженерной инфраструктуры.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выполнения настоящей Подпрограммы Администрация </w:t>
      </w:r>
      <w:r w:rsidRPr="00ED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Лотошино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Московской области выполняет функции заказчика по проектированию и строительству объектов газового хозяйства в части объектов газификации, финансируемых за счет бюджета муниципального образования, на территории </w:t>
      </w:r>
      <w:r w:rsidRPr="00ED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Лотошино 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Московской области и осуществляет контроль за реализацией мероприятий настоящей Программы. 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унитарное предприятие газового хозяйства Московской области выдает технические условия на строительство газораспределительных сетей, участвует в приемке законченных строительством объектов в эксплуатацию.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проектно-изыскательских и строительно-монтажных работ по газификации. </w:t>
      </w:r>
    </w:p>
    <w:p w:rsidR="00ED4638" w:rsidRPr="00ED4638" w:rsidRDefault="00ED4638" w:rsidP="00ED463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8"/>
          <w:lang w:eastAsia="ru-RU"/>
        </w:rPr>
      </w:pPr>
    </w:p>
    <w:p w:rsidR="00ED4638" w:rsidRPr="00ED4638" w:rsidRDefault="00ED4638" w:rsidP="00ED463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ED4638" w:rsidRPr="00ED4638" w:rsidSect="000371A3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ED4638" w:rsidRPr="00ED4638" w:rsidRDefault="00ED4638" w:rsidP="00ED463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подпрограммы </w:t>
      </w:r>
      <w:r w:rsidRPr="00ED4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газификации»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165"/>
        <w:gridCol w:w="1165"/>
        <w:gridCol w:w="860"/>
        <w:gridCol w:w="1134"/>
        <w:gridCol w:w="847"/>
        <w:gridCol w:w="999"/>
        <w:gridCol w:w="989"/>
        <w:gridCol w:w="863"/>
        <w:gridCol w:w="868"/>
        <w:gridCol w:w="1236"/>
        <w:gridCol w:w="1515"/>
      </w:tblGrid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Объём финан-сированиямеро-приятия в 2019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Всего, тыс.руб.</w:t>
            </w:r>
          </w:p>
        </w:tc>
        <w:tc>
          <w:tcPr>
            <w:tcW w:w="4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2020г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01. Строительство газопроводов в населённых пунктах.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1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13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 Организация в границах городского округа газоснабжения населения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20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168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ПРЕДОСТАВЛЕНИЯ ОБОСНОВАНИЯ ФИНАНСОВЫХ РЕСУРСОВ,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 ДЛЯ РЕАЛИЗАЦИИ МЕРОПРИЯТИЙ ПОДПРОГРАММЫ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323"/>
        <w:tblW w:w="15356" w:type="dxa"/>
        <w:tblLook w:val="04A0" w:firstRow="1" w:lastRow="0" w:firstColumn="1" w:lastColumn="0" w:noHBand="0" w:noVBand="1"/>
      </w:tblPr>
      <w:tblGrid>
        <w:gridCol w:w="716"/>
        <w:gridCol w:w="4354"/>
        <w:gridCol w:w="2127"/>
        <w:gridCol w:w="2692"/>
        <w:gridCol w:w="3341"/>
        <w:gridCol w:w="2126"/>
      </w:tblGrid>
      <w:tr w:rsidR="00ED4638" w:rsidRPr="00ED4638" w:rsidTr="000371A3">
        <w:trPr>
          <w:trHeight w:val="226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    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Эксплуатационные     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расходы, возникающие в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результате реализации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</w:t>
            </w:r>
          </w:p>
        </w:tc>
      </w:tr>
      <w:tr w:rsidR="00ED4638" w:rsidRPr="00ED4638" w:rsidTr="000371A3">
        <w:trPr>
          <w:trHeight w:val="23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0371A3">
        <w:trPr>
          <w:trHeight w:val="2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</w:tr>
      <w:tr w:rsidR="00ED4638" w:rsidRPr="00ED4638" w:rsidTr="000371A3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газопроводов в населённых пунктах.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226 500 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 год – 7 500тыс.руб.,           2021 год – 75 000тыс.руб.,               2022 год – 82 800тыс.руб.,              2023 год – 49 200тыс.руб.,            2024 год – 12 000тыс.руб.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 Строительство газопровода к населенным пунктам с последующей газификацией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205 400 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2021 год – 75 000тыс.руб.,               2022 год – 82 800тыс.руб.,              2023 год – 47 600тыс.руб.,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0371A3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д.Введенское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14 000тыс.руб.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2023 год – 14 000тыс.руб.,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ED4638" w:rsidRPr="00ED4638" w:rsidTr="000371A3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 высокого давления с.Микулино - д.Хранево – д.Коноплево 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82 800тыс.руб.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 –  82 800тыс.руб.,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D4638" w:rsidRPr="00ED4638" w:rsidTr="000371A3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газификацияд.Хранево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21 600тыс.руб.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2023 год – 21 600тыс.руб.,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газификацияд.Коноплево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12 000тыс.руб. в том числе:            2023 год – 21 600тыс.руб.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газификацияд.Мамоново - д.Астренево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45 000тыс.руб. в том числе: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год -45 000 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10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 Организация в границах городского округа газоснабжения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21 100тыс.руб.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 год – 7 500тыс.руб.,           2021 год – 0 тыс.руб.,               2022 год – 0тыс.руб.,              2023 год – 1 600тыс.руб.,            2024 год – 12 000тыс.руб.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негазифицированной части д.Ушаково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4 800тыс.руб. в том числе:            2023 год - 800тыс.руб.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4 000тыс.руб.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негазифицированной части д.Доры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4 800тыс.руб. в том числе:            2023 год - 800тыс.руб.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4 000тыс.руб.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776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р.п. Лотошино ул. Метрономовская, ул. Парфенова А.П.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1 500тыс.руб. в том числе:            2020 год –1 500тыс.руб.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ED4638" w:rsidRPr="00ED4638" w:rsidTr="000371A3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д.Новошино ул. Покровская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3 000тыс.руб. 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3 000тыс.руб.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D4638" w:rsidRPr="00ED4638" w:rsidTr="000371A3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Монасеинского сельского дома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1 000тыс.руб. 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1 000тыс.руб.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D4638" w:rsidRPr="00ED4638" w:rsidTr="000371A3">
        <w:trPr>
          <w:trHeight w:val="5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д.Узорово, д.Шубино, д.Чекчино, д.Сологино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1 000тыс.руб. 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 год – 6 000тыс.руб.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Подпрограмма VIII "Обеспечивающая подпрограмма"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3 «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1683,0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1683,0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Перечень мероприятий подпрограммы 8 «Обеспечивающая подпрограмм»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7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889"/>
        <w:gridCol w:w="782"/>
        <w:gridCol w:w="1597"/>
        <w:gridCol w:w="1657"/>
      </w:tblGrid>
      <w:tr w:rsidR="00ED4638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Объемы финансирования по годам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Результаты выполнения мероприятия Подпрограм-мы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  <w:r w:rsidRPr="00ED463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D6B0A" w:rsidRPr="00ED4638" w:rsidTr="00ED463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2805,0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D6B0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 w:rsidRPr="00ED4638">
              <w:rPr>
                <w:rFonts w:ascii="Times New Roman CYR" w:eastAsia="Times New Roman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… (количество) объектов коммунальной инфраструктуры:  </w:t>
            </w:r>
          </w:p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AD6B0A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D6B0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 xml:space="preserve">Проведение работ по капитальному ремонту или </w:t>
            </w:r>
          </w:p>
          <w:p w:rsidR="00AD6B0A" w:rsidRPr="00ED4638" w:rsidRDefault="00AD6B0A" w:rsidP="00AD6B0A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пуск в работу … (количество)   объектов коммунальной инфраструктуры </w:t>
            </w:r>
          </w:p>
          <w:p w:rsidR="00AD6B0A" w:rsidRPr="00ED4638" w:rsidRDefault="00AD6B0A" w:rsidP="00AD6B0A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 2020 году – </w:t>
            </w:r>
          </w:p>
          <w:p w:rsidR="00AD6B0A" w:rsidRPr="00ED4638" w:rsidRDefault="00AD6B0A" w:rsidP="00AD6B0A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… ед.,</w:t>
            </w:r>
          </w:p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ед.,</w:t>
            </w:r>
          </w:p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</w:t>
            </w:r>
          </w:p>
        </w:tc>
      </w:tr>
      <w:tr w:rsidR="00AD6B0A" w:rsidRPr="00ED4638" w:rsidTr="00ED4638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5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Адресный перечень объектов строительства, реконструкции муниципальной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собственности, финансирование которых осуществляется за счет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средств бюджетов муниципальных образований Московской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области или средств бюджетов муниципальных образований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и внебюджетных источников.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3"/>
        <w:gridCol w:w="1559"/>
        <w:gridCol w:w="2126"/>
        <w:gridCol w:w="1276"/>
        <w:gridCol w:w="1559"/>
        <w:gridCol w:w="1474"/>
        <w:gridCol w:w="794"/>
        <w:gridCol w:w="851"/>
        <w:gridCol w:w="992"/>
        <w:gridCol w:w="850"/>
        <w:gridCol w:w="1276"/>
      </w:tblGrid>
      <w:tr w:rsidR="00ED4638" w:rsidRPr="00ED4638" w:rsidTr="000371A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N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Профинансировано </w:t>
            </w:r>
          </w:p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 01.01.__** (тыс. 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D4638" w:rsidRPr="00ED4638" w:rsidTr="000371A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n-й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D4638" w:rsidRPr="00ED4638" w:rsidTr="000371A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ED4638" w:rsidRPr="00ED4638" w:rsidTr="000371A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Модернизация станции обезжелезивания д.Доры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D4638" w:rsidRPr="00ED4638" w:rsidTr="000371A3">
        <w:trPr>
          <w:trHeight w:val="6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Модернизация станции обезжелезивания д.Введенское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D4638" w:rsidRPr="00ED4638" w:rsidTr="000371A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Разработка проектной документации по очистным сооружениям д.Новошино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bCs/>
          <w:sz w:val="20"/>
          <w:szCs w:val="20"/>
        </w:rPr>
        <w:t>*Форма заполняется по каждому мероприятию отдельно.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bCs/>
          <w:sz w:val="20"/>
          <w:szCs w:val="20"/>
        </w:rPr>
        <w:t>**Год начала реализации соответствующего мероприятия государственной программы.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a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  <w:gridCol w:w="3402"/>
        <w:gridCol w:w="1665"/>
      </w:tblGrid>
      <w:tr w:rsidR="00ED4638" w:rsidRPr="00ED4638" w:rsidTr="000371A3">
        <w:trPr>
          <w:trHeight w:val="335"/>
        </w:trPr>
        <w:tc>
          <w:tcPr>
            <w:tcW w:w="710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ED4638" w:rsidRPr="00ED4638" w:rsidTr="00ED4638">
        <w:trPr>
          <w:trHeight w:val="461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%/чел.</w:t>
            </w:r>
          </w:p>
        </w:tc>
      </w:tr>
      <w:tr w:rsidR="00ED4638" w:rsidRPr="00ED4638" w:rsidTr="00ED4638">
        <w:trPr>
          <w:trHeight w:val="20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1.2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234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hd w:val="clear" w:color="auto" w:fill="BDD6EE"/>
              </w:rPr>
            </w:pP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1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BDD6EE"/>
              </w:rPr>
              <w:t>.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3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318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hd w:val="clear" w:color="auto" w:fill="BDD6EE"/>
              </w:rPr>
            </w:pP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1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BDD6EE"/>
              </w:rPr>
              <w:t>.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4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4.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238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  <w:tr w:rsidR="00ED4638" w:rsidRPr="00ED4638" w:rsidTr="00ED4638">
        <w:trPr>
          <w:trHeight w:val="25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1.2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167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1.3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342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2.1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41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Мероприятие 1 - Строительство и реконструкция объектов очистки сточных вод</w:t>
            </w:r>
          </w:p>
        </w:tc>
        <w:tc>
          <w:tcPr>
            <w:tcW w:w="3402" w:type="dxa"/>
          </w:tcPr>
          <w:p w:rsidR="00ED4638" w:rsidRPr="00ED4638" w:rsidRDefault="002B1F39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ED4638" w:rsidRPr="00ED4638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D4638" w:rsidRPr="00ED4638" w:rsidTr="00ED4638">
        <w:trPr>
          <w:trHeight w:val="41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Мероприятие 1 - Строительство и реконструкция объектов очистки сточных вод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204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  <w:tr w:rsidR="00ED4638" w:rsidRPr="00ED4638" w:rsidTr="00ED4638">
        <w:trPr>
          <w:trHeight w:val="285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2.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411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куб.км/год</w:t>
            </w:r>
          </w:p>
        </w:tc>
      </w:tr>
      <w:tr w:rsidR="00ED4638" w:rsidRPr="00ED4638" w:rsidTr="000371A3">
        <w:trPr>
          <w:trHeight w:val="175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Строительство и реконструкция, модернизация объектов коммунальной инфраструктуры.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  <w:tr w:rsidR="00ED4638" w:rsidRPr="00ED4638" w:rsidTr="000371A3">
        <w:trPr>
          <w:trHeight w:val="217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2.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Капитальный ремонт, приобретение, монтаж и ввод в эксплуатацию объектов коммунальной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инфраструктуры.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0371A3">
        <w:trPr>
          <w:trHeight w:val="778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3.</w:t>
            </w:r>
          </w:p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Реализация проектов государственно-частного партнерства в сфере теплоснабжения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0371A3">
        <w:trPr>
          <w:trHeight w:val="318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Мероприятие 4. 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Приобретение объектов коммунальной инфраструктуры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0371A3">
        <w:trPr>
          <w:trHeight w:val="204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Проведение первоочередных мероприятий по восстановлению объектов социальной и инженерной инфраструктуры военных городков.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социальной и инженерной инфраструктуры на территории военных городков Московской области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B0039" w:rsidRDefault="009B0039"/>
    <w:sectPr w:rsidR="009B0039" w:rsidSect="000371A3">
      <w:pgSz w:w="16838" w:h="11906" w:orient="landscape"/>
      <w:pgMar w:top="1276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39" w:rsidRDefault="002B1F39" w:rsidP="00ED4638">
      <w:pPr>
        <w:spacing w:after="0" w:line="240" w:lineRule="auto"/>
      </w:pPr>
      <w:r>
        <w:separator/>
      </w:r>
    </w:p>
  </w:endnote>
  <w:endnote w:type="continuationSeparator" w:id="0">
    <w:p w:rsidR="002B1F39" w:rsidRDefault="002B1F39" w:rsidP="00ED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39" w:rsidRDefault="002B1F39" w:rsidP="00ED4638">
      <w:pPr>
        <w:spacing w:after="0" w:line="240" w:lineRule="auto"/>
      </w:pPr>
      <w:r>
        <w:separator/>
      </w:r>
    </w:p>
  </w:footnote>
  <w:footnote w:type="continuationSeparator" w:id="0">
    <w:p w:rsidR="002B1F39" w:rsidRDefault="002B1F39" w:rsidP="00ED4638">
      <w:pPr>
        <w:spacing w:after="0" w:line="240" w:lineRule="auto"/>
      </w:pPr>
      <w:r>
        <w:continuationSeparator/>
      </w:r>
    </w:p>
  </w:footnote>
  <w:footnote w:id="1">
    <w:p w:rsidR="000371A3" w:rsidRDefault="000371A3" w:rsidP="00ED4638">
      <w:pPr>
        <w:pStyle w:val="a3"/>
      </w:pPr>
    </w:p>
  </w:footnote>
  <w:footnote w:id="2">
    <w:p w:rsidR="000371A3" w:rsidRPr="0037091E" w:rsidRDefault="000371A3" w:rsidP="00ED4638">
      <w:pPr>
        <w:pStyle w:val="a3"/>
        <w:rPr>
          <w:sz w:val="22"/>
          <w:szCs w:val="22"/>
        </w:rPr>
      </w:pPr>
      <w:r w:rsidRPr="0037091E">
        <w:rPr>
          <w:rStyle w:val="a5"/>
          <w:sz w:val="22"/>
          <w:szCs w:val="22"/>
        </w:rPr>
        <w:footnoteRef/>
      </w:r>
      <w:r w:rsidRPr="0037091E">
        <w:rPr>
          <w:sz w:val="22"/>
          <w:szCs w:val="22"/>
        </w:rPr>
        <w:t xml:space="preserve"> Здесь и далее </w:t>
      </w:r>
      <w:r>
        <w:rPr>
          <w:sz w:val="22"/>
          <w:szCs w:val="22"/>
        </w:rPr>
        <w:t>«</w:t>
      </w:r>
      <w:r w:rsidRPr="0037091E">
        <w:rPr>
          <w:sz w:val="22"/>
          <w:szCs w:val="22"/>
        </w:rPr>
        <w:t>показател</w:t>
      </w:r>
      <w:r>
        <w:rPr>
          <w:sz w:val="22"/>
          <w:szCs w:val="22"/>
        </w:rPr>
        <w:t>и»</w:t>
      </w:r>
      <w:r w:rsidRPr="0037091E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это </w:t>
      </w:r>
      <w:r w:rsidRPr="0037091E">
        <w:rPr>
          <w:sz w:val="22"/>
          <w:szCs w:val="22"/>
        </w:rPr>
        <w:t>приоритетны</w:t>
      </w:r>
      <w:r>
        <w:rPr>
          <w:sz w:val="22"/>
          <w:szCs w:val="22"/>
        </w:rPr>
        <w:t>е</w:t>
      </w:r>
      <w:r w:rsidRPr="0037091E">
        <w:rPr>
          <w:sz w:val="22"/>
          <w:szCs w:val="22"/>
        </w:rPr>
        <w:t xml:space="preserve"> показатели муниципальных программ</w:t>
      </w:r>
      <w:r>
        <w:rPr>
          <w:sz w:val="22"/>
          <w:szCs w:val="22"/>
        </w:rPr>
        <w:t>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03998"/>
      <w:docPartObj>
        <w:docPartGallery w:val="Page Numbers (Top of Page)"/>
        <w:docPartUnique/>
      </w:docPartObj>
    </w:sdtPr>
    <w:sdtEndPr/>
    <w:sdtContent>
      <w:p w:rsidR="000371A3" w:rsidRDefault="000371A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1D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71A3" w:rsidRDefault="000371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783"/>
    <w:multiLevelType w:val="hybridMultilevel"/>
    <w:tmpl w:val="2B8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BFA"/>
    <w:multiLevelType w:val="hybridMultilevel"/>
    <w:tmpl w:val="91526C34"/>
    <w:lvl w:ilvl="0" w:tplc="433CE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00C95"/>
    <w:multiLevelType w:val="hybridMultilevel"/>
    <w:tmpl w:val="5A1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25A"/>
    <w:multiLevelType w:val="hybridMultilevel"/>
    <w:tmpl w:val="BFA4ADD2"/>
    <w:lvl w:ilvl="0" w:tplc="6ED8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38"/>
    <w:rsid w:val="00036C6A"/>
    <w:rsid w:val="000371A3"/>
    <w:rsid w:val="00057FB6"/>
    <w:rsid w:val="00103DDE"/>
    <w:rsid w:val="001706D4"/>
    <w:rsid w:val="002261AB"/>
    <w:rsid w:val="00233AD8"/>
    <w:rsid w:val="002B1F39"/>
    <w:rsid w:val="00345D97"/>
    <w:rsid w:val="003A46C9"/>
    <w:rsid w:val="003A6142"/>
    <w:rsid w:val="005E4BB1"/>
    <w:rsid w:val="00645DDA"/>
    <w:rsid w:val="007834CF"/>
    <w:rsid w:val="00906D8A"/>
    <w:rsid w:val="009B0039"/>
    <w:rsid w:val="009E7336"/>
    <w:rsid w:val="00AD6B0A"/>
    <w:rsid w:val="00AF6EB7"/>
    <w:rsid w:val="00BF5CFE"/>
    <w:rsid w:val="00C41D9C"/>
    <w:rsid w:val="00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C63A"/>
  <w15:chartTrackingRefBased/>
  <w15:docId w15:val="{35C658AE-2CCB-46C2-A0E8-EC3C95D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638"/>
  </w:style>
  <w:style w:type="paragraph" w:customStyle="1" w:styleId="ConsPlusNormal">
    <w:name w:val="ConsPlusNormal"/>
    <w:qFormat/>
    <w:rsid w:val="00ED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46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463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4638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ED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D463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ED46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rsid w:val="00ED4638"/>
    <w:rPr>
      <w:rFonts w:ascii="Times New Roman" w:hAnsi="Times New Roman"/>
      <w:sz w:val="28"/>
    </w:rPr>
  </w:style>
  <w:style w:type="paragraph" w:styleId="aa">
    <w:name w:val="footer"/>
    <w:basedOn w:val="a"/>
    <w:link w:val="ab"/>
    <w:unhideWhenUsed/>
    <w:rsid w:val="00ED46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rsid w:val="00ED4638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ED4638"/>
    <w:rPr>
      <w:color w:val="0000FF"/>
      <w:u w:val="single"/>
    </w:rPr>
  </w:style>
  <w:style w:type="table" w:styleId="ad">
    <w:name w:val="Table Grid"/>
    <w:basedOn w:val="a1"/>
    <w:rsid w:val="00ED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99"/>
    <w:qFormat/>
    <w:rsid w:val="00ED4638"/>
    <w:pPr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character" w:customStyle="1" w:styleId="af">
    <w:name w:val="Абзац списка Знак"/>
    <w:link w:val="ae"/>
    <w:uiPriority w:val="99"/>
    <w:locked/>
    <w:rsid w:val="00ED4638"/>
    <w:rPr>
      <w:rFonts w:ascii="Calibri" w:eastAsia="Calibri" w:hAnsi="Calibri" w:cs="Times New Roman"/>
      <w:lang w:eastAsia="zh-CN"/>
    </w:rPr>
  </w:style>
  <w:style w:type="paragraph" w:styleId="af0">
    <w:name w:val="Normal (Web)"/>
    <w:basedOn w:val="a"/>
    <w:uiPriority w:val="99"/>
    <w:semiHidden/>
    <w:unhideWhenUsed/>
    <w:rsid w:val="00E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4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E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4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46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4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D4638"/>
    <w:rPr>
      <w:b/>
      <w:bCs/>
    </w:rPr>
  </w:style>
  <w:style w:type="paragraph" w:customStyle="1" w:styleId="af2">
    <w:name w:val="Таблицы (моноширинный)"/>
    <w:basedOn w:val="a"/>
    <w:next w:val="a"/>
    <w:rsid w:val="00ED4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Продолжение ссылки"/>
    <w:rsid w:val="00ED4638"/>
    <w:rPr>
      <w:rFonts w:cs="Times New Roman"/>
      <w:color w:val="008000"/>
    </w:rPr>
  </w:style>
  <w:style w:type="character" w:customStyle="1" w:styleId="Arial">
    <w:name w:val="Основной текст + Arial"/>
    <w:rsid w:val="00ED46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https://monitoring.mosreg.ru/gpmo/Programs/Indi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8E0C2E8D95B98B89264D03B35D1B8E844BFC7582D431C8C6806364770C4F6EB520B64290E2579CH7K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9DDE-69F2-41C7-A0D3-83883DD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12792</Words>
  <Characters>72921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Лаврищева О.В.</dc:creator>
  <cp:keywords/>
  <dc:description/>
  <cp:lastModifiedBy>Лаврищева О.В.</cp:lastModifiedBy>
  <cp:revision>2</cp:revision>
  <dcterms:created xsi:type="dcterms:W3CDTF">2020-12-01T06:00:00Z</dcterms:created>
  <dcterms:modified xsi:type="dcterms:W3CDTF">2020-12-01T06:00:00Z</dcterms:modified>
</cp:coreProperties>
</file>